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rPr>
          <w:rFonts w:hint="eastAsia" w:ascii="宋体" w:hAnsi="宋体" w:eastAsia="宋体"/>
          <w:color w:val="000000"/>
          <w:lang w:eastAsia="zh-CN"/>
        </w:rPr>
        <w:drawing>
          <wp:inline distT="0" distB="0" distL="114300" distR="114300">
            <wp:extent cx="1994535" cy="1894840"/>
            <wp:effectExtent l="0" t="0" r="5715" b="10160"/>
            <wp:docPr id="4" name="图片 4" descr="城投公司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城投公司大logo"/>
                    <pic:cNvPicPr>
                      <a:picLocks noChangeAspect="1"/>
                    </pic:cNvPicPr>
                  </pic:nvPicPr>
                  <pic:blipFill>
                    <a:blip r:embed="rId7"/>
                    <a:stretch>
                      <a:fillRect/>
                    </a:stretch>
                  </pic:blipFill>
                  <pic:spPr>
                    <a:xfrm>
                      <a:off x="0" y="0"/>
                      <a:ext cx="1994535" cy="1894840"/>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default" w:ascii="黑体" w:hAnsi="黑体" w:eastAsia="黑体"/>
          <w:bCs/>
          <w:color w:val="00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储备精装修装饰工程劳务供应商采购</w:t>
      </w:r>
    </w:p>
    <w:p>
      <w:pPr>
        <w:pStyle w:val="14"/>
      </w:pPr>
    </w:p>
    <w:p>
      <w:pPr>
        <w:ind w:firstLine="1800" w:firstLineChars="500"/>
        <w:rPr>
          <w:rFonts w:hint="default" w:ascii="黑体" w:hAnsi="黑体" w:eastAsia="黑体"/>
          <w:bCs/>
          <w:color w:val="FF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FF0000"/>
          <w:sz w:val="36"/>
          <w:szCs w:val="36"/>
          <w:lang w:val="en-US" w:eastAsia="zh-CN"/>
        </w:rPr>
        <w:t>雅安城投工匠建设工程有限公司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2024</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04</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val="en-US" w:eastAsia="zh-CN"/>
        </w:rPr>
        <w:t>储备精装修装饰工程劳务供应商采购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，诚邀符合本次采购要求的城投工匠</w:t>
      </w:r>
      <w:r>
        <w:rPr>
          <w:rFonts w:hint="eastAsia" w:ascii="宋体" w:hAnsi="宋体"/>
          <w:color w:val="000000"/>
          <w:sz w:val="24"/>
          <w:lang w:val="en-US" w:eastAsia="zh-CN"/>
        </w:rPr>
        <w:t>公司</w:t>
      </w:r>
      <w:r>
        <w:rPr>
          <w:rFonts w:hint="eastAsia" w:ascii="宋体" w:hAnsi="宋体"/>
          <w:color w:val="000000"/>
          <w:sz w:val="24"/>
        </w:rPr>
        <w:t>劳务库库内供应商参加本项目的</w:t>
      </w:r>
      <w:r>
        <w:rPr>
          <w:rFonts w:hint="eastAsia" w:ascii="宋体" w:hAnsi="宋体"/>
          <w:color w:val="000000"/>
          <w:sz w:val="24"/>
          <w:lang w:val="en-US" w:eastAsia="zh-CN"/>
        </w:rPr>
        <w:t>磋商</w:t>
      </w:r>
      <w:r>
        <w:rPr>
          <w:rFonts w:hint="eastAsia" w:ascii="宋体" w:hAnsi="宋体"/>
          <w:color w:val="000000"/>
          <w:sz w:val="24"/>
        </w:rPr>
        <w:t>活动。</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eastAsia="zh-CN"/>
        </w:rPr>
        <w:t>储备精装修装饰工程劳务供应商采购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auto"/>
          <w:sz w:val="24"/>
          <w:u w:val="single"/>
          <w:lang w:val="en-US" w:eastAsia="zh-CN"/>
        </w:rPr>
        <w:t>本工程工程量清单、图纸的全部内容。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90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达到现行国家有关工程施工验收规范和标准的合格要求</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r>
        <w:rPr>
          <w:rFonts w:hint="eastAsia" w:ascii="宋体"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rPr>
        <w:t>年</w:t>
      </w:r>
      <w:r>
        <w:rPr>
          <w:rFonts w:hint="eastAsia" w:ascii="宋体" w:hAnsi="宋体" w:cs="Times New Roman"/>
          <w:b/>
          <w:color w:val="FF0000"/>
          <w:kern w:val="2"/>
          <w:sz w:val="24"/>
          <w:szCs w:val="24"/>
          <w:lang w:val="en-US" w:eastAsia="zh-CN" w:bidi="ar-SA"/>
        </w:rPr>
        <w:t>4</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30</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2024</w:t>
      </w:r>
      <w:r>
        <w:rPr>
          <w:rFonts w:hint="eastAsia" w:ascii="宋体" w:hAnsi="宋体"/>
          <w:color w:val="auto"/>
          <w:kern w:val="0"/>
          <w:sz w:val="24"/>
          <w:u w:val="none"/>
          <w:lang w:eastAsia="zh-CN"/>
        </w:rPr>
        <w:t>年</w:t>
      </w:r>
      <w:r>
        <w:rPr>
          <w:rFonts w:hint="eastAsia" w:ascii="宋体" w:hAnsi="宋体" w:cs="Times New Roman"/>
          <w:b/>
          <w:color w:val="FF0000"/>
          <w:kern w:val="2"/>
          <w:sz w:val="24"/>
          <w:szCs w:val="24"/>
          <w:lang w:val="en-US" w:eastAsia="zh-CN" w:bidi="ar-SA"/>
        </w:rPr>
        <w:t>5</w:t>
      </w:r>
      <w:r>
        <w:rPr>
          <w:rFonts w:hint="eastAsia" w:ascii="宋体" w:hAnsi="宋体"/>
          <w:color w:val="auto"/>
          <w:kern w:val="0"/>
          <w:sz w:val="24"/>
          <w:u w:val="none"/>
          <w:lang w:eastAsia="zh-CN"/>
        </w:rPr>
        <w:t>月</w:t>
      </w:r>
      <w:r>
        <w:rPr>
          <w:rFonts w:hint="eastAsia" w:ascii="宋体" w:hAnsi="宋体" w:cs="Times New Roman"/>
          <w:b/>
          <w:color w:val="FF0000"/>
          <w:kern w:val="2"/>
          <w:sz w:val="24"/>
          <w:szCs w:val="24"/>
          <w:lang w:val="en-US" w:eastAsia="zh-CN" w:bidi="ar-SA"/>
        </w:rPr>
        <w:t>2</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pStyle w:val="2"/>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自行下载（见附件）。</w:t>
      </w:r>
    </w:p>
    <w:p>
      <w:pPr>
        <w:spacing w:line="500" w:lineRule="exact"/>
        <w:ind w:firstLine="482" w:firstLineChars="200"/>
        <w:rPr>
          <w:rFonts w:ascii="宋体" w:hAnsi="宋体"/>
          <w:color w:val="000000"/>
          <w:sz w:val="24"/>
        </w:rPr>
      </w:pPr>
      <w:r>
        <w:rPr>
          <w:rFonts w:hint="eastAsia" w:ascii="宋体" w:hAnsi="宋体"/>
          <w:b/>
          <w:color w:val="000000"/>
          <w:sz w:val="24"/>
          <w:lang w:val="en-US" w:eastAsia="zh-CN"/>
        </w:rPr>
        <w:t>6</w:t>
      </w:r>
      <w:r>
        <w:rPr>
          <w:rFonts w:hint="eastAsia" w:ascii="宋体" w:hAnsi="宋体"/>
          <w:b/>
          <w:color w:val="000000"/>
          <w:sz w:val="24"/>
        </w:rPr>
        <w:t>.</w:t>
      </w:r>
      <w:r>
        <w:rPr>
          <w:rFonts w:hint="eastAsia" w:ascii="宋体" w:hAnsi="宋体"/>
          <w:b/>
          <w:color w:val="000000"/>
          <w:sz w:val="24"/>
          <w:lang w:eastAsia="zh-CN"/>
        </w:rPr>
        <w:t>谈判磋商</w:t>
      </w:r>
      <w:r>
        <w:rPr>
          <w:rFonts w:hint="eastAsia" w:ascii="宋体" w:hAnsi="宋体"/>
          <w:b/>
          <w:color w:val="000000"/>
          <w:sz w:val="24"/>
        </w:rPr>
        <w:t>文件递交截止时间：</w:t>
      </w:r>
      <w:r>
        <w:rPr>
          <w:rFonts w:hint="eastAsia" w:ascii="宋体" w:hAnsi="宋体"/>
          <w:b/>
          <w:color w:val="000000"/>
          <w:sz w:val="24"/>
          <w:lang w:val="en-US" w:eastAsia="zh-CN"/>
        </w:rPr>
        <w:t>2024</w:t>
      </w:r>
      <w:r>
        <w:rPr>
          <w:rFonts w:hint="eastAsia" w:ascii="宋体" w:hAnsi="宋体"/>
          <w:color w:val="000000"/>
          <w:sz w:val="24"/>
          <w:szCs w:val="20"/>
        </w:rPr>
        <w:t xml:space="preserve">年 </w:t>
      </w:r>
      <w:r>
        <w:rPr>
          <w:rFonts w:hint="eastAsia" w:ascii="宋体" w:hAnsi="宋体"/>
          <w:color w:val="000000"/>
          <w:sz w:val="24"/>
          <w:szCs w:val="20"/>
          <w:lang w:val="en-US" w:eastAsia="zh-CN"/>
        </w:rPr>
        <w:t>5</w:t>
      </w:r>
      <w:r>
        <w:rPr>
          <w:rFonts w:hint="eastAsia" w:ascii="宋体" w:hAnsi="宋体"/>
          <w:color w:val="000000"/>
          <w:sz w:val="24"/>
          <w:szCs w:val="20"/>
        </w:rPr>
        <w:t>月</w:t>
      </w:r>
      <w:r>
        <w:rPr>
          <w:rFonts w:hint="eastAsia" w:ascii="宋体" w:hAnsi="宋体"/>
          <w:color w:val="000000"/>
          <w:sz w:val="24"/>
          <w:szCs w:val="20"/>
          <w:lang w:val="en-US" w:eastAsia="zh-CN"/>
        </w:rPr>
        <w:t>3</w:t>
      </w:r>
      <w:r>
        <w:rPr>
          <w:rFonts w:hint="eastAsia" w:ascii="宋体" w:hAnsi="宋体"/>
          <w:color w:val="000000"/>
          <w:sz w:val="24"/>
          <w:szCs w:val="20"/>
        </w:rPr>
        <w:t>日</w:t>
      </w:r>
      <w:r>
        <w:rPr>
          <w:rFonts w:hint="eastAsia" w:ascii="宋体" w:hAnsi="宋体"/>
          <w:color w:val="000000"/>
          <w:sz w:val="24"/>
          <w:szCs w:val="20"/>
          <w:lang w:val="en-US" w:eastAsia="zh-CN"/>
        </w:rPr>
        <w:t>10：00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5</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3</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10:00</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递交地点：雅安市雨城区北环东路100号二楼会议室</w:t>
      </w:r>
      <w:r>
        <w:rPr>
          <w:rFonts w:hint="eastAsia" w:ascii="宋体" w:hAnsi="宋体"/>
          <w:b/>
          <w:sz w:val="24"/>
        </w:rPr>
        <w:t>。</w:t>
      </w:r>
    </w:p>
    <w:p>
      <w:pPr>
        <w:pStyle w:val="14"/>
        <w:ind w:left="0" w:leftChars="0" w:firstLine="482" w:firstLineChars="200"/>
        <w:rPr>
          <w:rFonts w:hint="default" w:eastAsia="宋体"/>
          <w:lang w:val="en-US" w:eastAsia="zh-CN"/>
        </w:rPr>
      </w:pPr>
      <w:r>
        <w:rPr>
          <w:rFonts w:hint="eastAsia" w:ascii="宋体" w:hAnsi="宋体"/>
          <w:b/>
          <w:sz w:val="24"/>
          <w:lang w:val="en-US" w:eastAsia="zh-CN"/>
        </w:rPr>
        <w:t>谈判磋商地点：雅安市雨城区北环东路100号二楼会议室</w:t>
      </w:r>
      <w:r>
        <w:rPr>
          <w:rFonts w:hint="eastAsia" w:ascii="宋体" w:hAnsi="宋体"/>
          <w:b/>
          <w:sz w:val="24"/>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w:t>
      </w:r>
      <w:r>
        <w:rPr>
          <w:rFonts w:hint="eastAsia" w:ascii="宋体" w:hAnsi="宋体"/>
          <w:color w:val="000000"/>
          <w:sz w:val="24"/>
          <w:szCs w:val="28"/>
          <w:lang w:val="en-US" w:eastAsia="zh-CN"/>
        </w:rPr>
        <w:t>自行下载</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default" w:ascii="宋体" w:hAnsi="宋体" w:eastAsia="宋体" w:cs="Times New Roman"/>
          <w:b/>
          <w:color w:val="FF0000"/>
          <w:kern w:val="2"/>
          <w:sz w:val="24"/>
          <w:szCs w:val="24"/>
          <w:lang w:val="en-US" w:eastAsia="zh-CN" w:bidi="ar-SA"/>
        </w:rPr>
      </w:pPr>
      <w:r>
        <w:rPr>
          <w:rFonts w:hint="eastAsia" w:ascii="宋体" w:hAnsi="宋体"/>
          <w:b/>
          <w:sz w:val="24"/>
          <w:u w:val="single" w:color="FFFFFF"/>
        </w:rPr>
        <w:t xml:space="preserve">    公司名称：</w:t>
      </w:r>
      <w:r>
        <w:rPr>
          <w:rFonts w:hint="eastAsia" w:ascii="宋体" w:hAnsi="宋体" w:cs="Times New Roman"/>
          <w:b/>
          <w:color w:val="FF0000"/>
          <w:kern w:val="2"/>
          <w:sz w:val="24"/>
          <w:szCs w:val="24"/>
          <w:lang w:val="en-US" w:eastAsia="zh-CN" w:bidi="ar-SA"/>
        </w:rPr>
        <w:t>雅安城投工匠建设工程有限公司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val="en-US" w:eastAsia="zh-CN"/>
        </w:rPr>
        <w:t>北环东路100号</w:t>
      </w:r>
    </w:p>
    <w:p>
      <w:pPr>
        <w:spacing w:line="500" w:lineRule="exact"/>
        <w:ind w:firstLine="480" w:firstLineChars="200"/>
        <w:rPr>
          <w:rFonts w:hint="default"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18180355310</w:t>
      </w:r>
    </w:p>
    <w:p>
      <w:pPr>
        <w:spacing w:line="500" w:lineRule="exact"/>
        <w:ind w:firstLine="480" w:firstLineChars="200"/>
        <w:rPr>
          <w:rFonts w:hint="eastAsia" w:ascii="宋体" w:hAnsi="宋体" w:eastAsia="宋体"/>
          <w:color w:val="000000"/>
          <w:sz w:val="24"/>
          <w:u w:val="single" w:color="FFFFFF"/>
          <w:lang w:val="en-US" w:eastAsia="zh-CN"/>
        </w:rPr>
      </w:pPr>
      <w:r>
        <w:rPr>
          <w:rFonts w:hint="eastAsia" w:ascii="宋体" w:hAnsi="宋体"/>
          <w:color w:val="000000"/>
          <w:sz w:val="24"/>
        </w:rPr>
        <w:t>联系人：</w:t>
      </w:r>
      <w:r>
        <w:rPr>
          <w:rFonts w:hint="eastAsia" w:ascii="宋体" w:hAnsi="宋体"/>
          <w:color w:val="000000"/>
          <w:sz w:val="24"/>
          <w:lang w:val="en-US" w:eastAsia="zh-CN"/>
        </w:rPr>
        <w:t>杨先生</w:t>
      </w:r>
    </w:p>
    <w:p>
      <w:pPr>
        <w:rPr>
          <w:lang w:val="en-GB"/>
        </w:rPr>
      </w:pPr>
    </w:p>
    <w:p>
      <w:bookmarkStart w:id="1" w:name="_Toc132000202"/>
      <w:bookmarkStart w:id="2" w:name="_Toc132265208"/>
      <w:bookmarkStart w:id="3" w:name="_Toc132523694"/>
      <w:bookmarkStart w:id="4" w:name="_Toc132111857"/>
      <w:bookmarkStart w:id="5" w:name="_Toc282613245"/>
      <w:bookmarkStart w:id="6" w:name="_Toc132523423"/>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ascii="方正小标宋简体" w:hAnsi="宋体" w:eastAsia="方正小标宋简体"/>
          <w:color w:val="000000"/>
          <w:sz w:val="44"/>
          <w:szCs w:val="44"/>
        </w:rPr>
      </w:pPr>
    </w:p>
    <w:p>
      <w:pPr>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both"/>
        <w:outlineLvl w:val="0"/>
        <w:rPr>
          <w:rFonts w:hint="eastAsia" w:ascii="方正小标宋简体" w:hAnsi="宋体" w:eastAsia="方正小标宋简体"/>
          <w:color w:val="000000"/>
          <w:sz w:val="44"/>
          <w:szCs w:val="44"/>
        </w:rPr>
      </w:pPr>
    </w:p>
    <w:p>
      <w:pPr>
        <w:pStyle w:val="2"/>
        <w:rPr>
          <w:rFonts w:hint="eastAsia" w:ascii="方正小标宋简体" w:hAnsi="宋体" w:eastAsia="方正小标宋简体"/>
          <w:color w:val="000000"/>
          <w:sz w:val="44"/>
          <w:szCs w:val="44"/>
        </w:rPr>
      </w:pPr>
    </w:p>
    <w:p>
      <w:pPr>
        <w:pStyle w:val="3"/>
        <w:rPr>
          <w:rFonts w:hint="eastAsia"/>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282613247"/>
      <w:bookmarkStart w:id="8" w:name="_Toc132265210"/>
      <w:bookmarkStart w:id="9" w:name="_Toc132111859"/>
      <w:bookmarkStart w:id="10" w:name="_Toc132523425"/>
      <w:bookmarkStart w:id="11" w:name="_Toc132523696"/>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5"/>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color w:val="FF0000"/>
          <w:lang w:val="en-US" w:eastAsia="zh-CN"/>
        </w:rPr>
        <w:t>雅安城投工匠建设工程有限公司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265211"/>
      <w:bookmarkStart w:id="14" w:name="_Toc132523426"/>
      <w:bookmarkStart w:id="15" w:name="_Toc132111860"/>
      <w:bookmarkStart w:id="16" w:name="_Toc132523697"/>
      <w:bookmarkStart w:id="17" w:name="_Toc282613248"/>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700"/>
      <w:bookmarkStart w:id="19" w:name="_Toc282613252"/>
      <w:bookmarkStart w:id="20" w:name="_Toc132265214"/>
      <w:bookmarkStart w:id="21" w:name="_Toc132000208"/>
      <w:bookmarkStart w:id="22" w:name="_Toc132523429"/>
      <w:bookmarkStart w:id="23" w:name="_Toc132111863"/>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Cs/>
          <w:color w:val="FF0000"/>
          <w:sz w:val="24"/>
          <w:u w:val="single"/>
          <w:lang w:eastAsia="zh-CN"/>
        </w:rPr>
        <w:t>储备精装修装饰工程劳务供应商采购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
          <w:color w:val="FF0000"/>
          <w:sz w:val="24"/>
          <w:u w:val="single"/>
          <w:lang w:val="en-US" w:eastAsia="zh-CN"/>
        </w:rPr>
        <w:t>90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达到现行国家有关工程施工验收规范和标准的合格要求</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r>
        <w:rPr>
          <w:rFonts w:hint="eastAsia" w:ascii="宋体" w:hAnsi="宋体"/>
          <w:color w:val="000000"/>
          <w:kern w:val="0"/>
          <w:sz w:val="24"/>
          <w:lang w:eastAsia="zh-CN"/>
        </w:rPr>
        <w:t>，</w:t>
      </w:r>
      <w:r>
        <w:rPr>
          <w:rFonts w:hint="eastAsia" w:ascii="宋体" w:hAnsi="宋体"/>
          <w:color w:val="000000"/>
          <w:kern w:val="0"/>
          <w:sz w:val="24"/>
          <w:lang w:val="en-US" w:eastAsia="zh-CN"/>
        </w:rPr>
        <w:t>且连续三年内未出现亏损</w:t>
      </w:r>
      <w:r>
        <w:rPr>
          <w:rFonts w:hint="eastAsia" w:ascii="宋体" w:hAnsi="宋体"/>
          <w:color w:val="000000"/>
          <w:kern w:val="0"/>
          <w:sz w:val="24"/>
        </w:rPr>
        <w:t>；</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hint="eastAsia" w:ascii="宋体" w:hAnsi="宋体"/>
          <w:color w:val="000000"/>
          <w:kern w:val="0"/>
          <w:sz w:val="24"/>
          <w:lang w:eastAsia="zh-CN"/>
        </w:rPr>
      </w:pPr>
      <w:r>
        <w:rPr>
          <w:rFonts w:hint="eastAsia" w:ascii="宋体" w:hAnsi="宋体"/>
          <w:color w:val="000000"/>
          <w:kern w:val="0"/>
          <w:sz w:val="24"/>
          <w:lang w:eastAsia="zh-CN"/>
        </w:rPr>
        <w:t>（6）递交的投标文件所有材料均真实有效，且与本次</w:t>
      </w:r>
      <w:r>
        <w:rPr>
          <w:rFonts w:hint="eastAsia" w:ascii="宋体" w:hAnsi="宋体"/>
          <w:color w:val="000000"/>
          <w:kern w:val="0"/>
          <w:sz w:val="24"/>
          <w:lang w:val="en-US" w:eastAsia="zh-CN"/>
        </w:rPr>
        <w:t>磋商</w:t>
      </w:r>
      <w:r>
        <w:rPr>
          <w:rFonts w:hint="eastAsia" w:ascii="宋体" w:hAnsi="宋体"/>
          <w:color w:val="000000"/>
          <w:kern w:val="0"/>
          <w:sz w:val="24"/>
          <w:lang w:eastAsia="zh-CN"/>
        </w:rPr>
        <w:t>其他投标人无关联；</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w:t>
      </w:r>
      <w:r>
        <w:rPr>
          <w:rFonts w:hint="eastAsia" w:ascii="宋体" w:hAnsi="宋体"/>
          <w:color w:val="000000"/>
          <w:kern w:val="0"/>
          <w:sz w:val="24"/>
          <w:lang w:val="en-US" w:eastAsia="zh-CN"/>
        </w:rPr>
        <w:t>7</w:t>
      </w:r>
      <w:r>
        <w:rPr>
          <w:rFonts w:hint="eastAsia" w:ascii="宋体" w:hAnsi="宋体"/>
          <w:color w:val="000000"/>
          <w:kern w:val="0"/>
          <w:sz w:val="24"/>
        </w:rPr>
        <w:t>）法律、行政法规规定的其他条件。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w:t>
      </w:r>
      <w:r>
        <w:rPr>
          <w:rFonts w:hint="eastAsia" w:ascii="宋体" w:hAnsi="宋体" w:cs="Times New Roman"/>
          <w:b/>
          <w:color w:val="FF0000"/>
          <w:kern w:val="2"/>
          <w:sz w:val="24"/>
          <w:szCs w:val="24"/>
          <w:lang w:val="en-US" w:eastAsia="zh-CN" w:bidi="ar-SA"/>
        </w:rPr>
        <w:t>劳务施工</w:t>
      </w:r>
      <w:r>
        <w:rPr>
          <w:rFonts w:hint="eastAsia" w:ascii="宋体" w:hAnsi="宋体" w:cs="Times New Roman"/>
          <w:b/>
          <w:color w:val="auto"/>
          <w:kern w:val="2"/>
          <w:sz w:val="24"/>
          <w:szCs w:val="24"/>
          <w:lang w:val="en-US" w:eastAsia="zh-CN" w:bidi="ar-SA"/>
        </w:rPr>
        <w:t xml:space="preserve">资质，且具备有效的安全生产许可证/营业执照。   </w:t>
      </w:r>
    </w:p>
    <w:p>
      <w:pPr>
        <w:pStyle w:val="9"/>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s="Times New Roman"/>
          <w:b/>
          <w:color w:val="FF0000"/>
          <w:kern w:val="2"/>
          <w:sz w:val="24"/>
          <w:szCs w:val="24"/>
          <w:lang w:val="en-US" w:eastAsia="zh-CN" w:bidi="ar-SA"/>
        </w:rPr>
        <w:t>无</w:t>
      </w:r>
      <w:r>
        <w:rPr>
          <w:rFonts w:hint="eastAsia" w:ascii="宋体" w:hAnsi="宋体"/>
          <w:b w:val="0"/>
          <w:bCs/>
          <w:color w:val="FF0000"/>
          <w:sz w:val="24"/>
          <w:u w:val="none"/>
          <w:lang w:val="en-US" w:eastAsia="zh-CN"/>
        </w:rPr>
        <w:t>。</w:t>
      </w:r>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cs="宋体"/>
          <w:b/>
          <w:bCs/>
          <w:color w:val="FF0000"/>
          <w:sz w:val="24"/>
          <w:szCs w:val="24"/>
          <w:lang w:val="en-US" w:eastAsia="zh-CN"/>
        </w:rPr>
        <w:t>不</w:t>
      </w:r>
      <w:r>
        <w:rPr>
          <w:rFonts w:hint="eastAsia" w:ascii="宋体" w:hAnsi="宋体" w:eastAsia="宋体" w:cs="宋体"/>
          <w:b/>
          <w:bCs/>
          <w:color w:val="FF0000"/>
          <w:sz w:val="24"/>
          <w:szCs w:val="24"/>
        </w:rPr>
        <w:t>含税</w:t>
      </w:r>
      <w:r>
        <w:rPr>
          <w:rFonts w:hint="eastAsia" w:ascii="宋体" w:hAnsi="宋体" w:eastAsia="宋体" w:cs="宋体"/>
          <w:b/>
          <w:bCs/>
          <w:color w:val="000000"/>
          <w:sz w:val="24"/>
          <w:szCs w:val="24"/>
        </w:rPr>
        <w:t>） ：</w:t>
      </w:r>
      <w:r>
        <w:rPr>
          <w:rFonts w:hint="eastAsia" w:ascii="宋体" w:hAnsi="宋体" w:eastAsia="宋体" w:cs="宋体"/>
          <w:b/>
          <w:bCs/>
          <w:color w:val="000000"/>
          <w:sz w:val="24"/>
          <w:szCs w:val="24"/>
          <w:u w:val="single"/>
          <w:lang w:val="en-US" w:eastAsia="zh-CN"/>
        </w:rPr>
        <w:t xml:space="preserve"> </w:t>
      </w:r>
      <w:r>
        <w:rPr>
          <w:rFonts w:hint="eastAsia" w:ascii="宋体" w:hAnsi="宋体" w:cs="宋体"/>
          <w:b/>
          <w:bCs/>
          <w:color w:val="FF0000"/>
          <w:sz w:val="24"/>
          <w:szCs w:val="24"/>
          <w:u w:val="single"/>
          <w:lang w:val="en-US" w:eastAsia="zh-CN"/>
        </w:rPr>
        <w:t>1013974.31</w:t>
      </w:r>
      <w:r>
        <w:rPr>
          <w:rFonts w:hint="eastAsia" w:ascii="宋体" w:hAnsi="宋体" w:eastAsia="宋体" w:cs="宋体"/>
          <w:b/>
          <w:bCs/>
          <w:color w:val="FF0000"/>
          <w:sz w:val="24"/>
          <w:szCs w:val="24"/>
          <w:u w:val="single"/>
          <w:lang w:val="en-US" w:eastAsia="zh-CN"/>
        </w:rPr>
        <w:tab/>
      </w:r>
      <w:r>
        <w:rPr>
          <w:rFonts w:hint="eastAsia" w:ascii="宋体" w:hAnsi="宋体" w:eastAsia="宋体" w:cs="宋体"/>
          <w:b/>
          <w:bCs/>
          <w:color w:val="FF0000"/>
          <w:sz w:val="24"/>
          <w:szCs w:val="24"/>
          <w:u w:val="single"/>
          <w:lang w:val="en-US" w:eastAsia="zh-CN"/>
        </w:rPr>
        <w:t xml:space="preserve">元 </w:t>
      </w:r>
      <w:r>
        <w:rPr>
          <w:rFonts w:hint="eastAsia" w:ascii="宋体" w:hAnsi="宋体" w:cs="宋体"/>
          <w:b/>
          <w:bCs/>
          <w:color w:val="000000"/>
          <w:sz w:val="24"/>
          <w:szCs w:val="24"/>
          <w:lang w:eastAsia="zh-CN"/>
        </w:rPr>
        <w:t>。</w:t>
      </w:r>
      <w:r>
        <w:rPr>
          <w:rFonts w:hint="eastAsia" w:ascii="宋体" w:hAnsi="宋体" w:eastAsia="宋体" w:cs="宋体"/>
          <w:b/>
          <w:bCs/>
          <w:color w:val="000000"/>
          <w:sz w:val="24"/>
          <w:szCs w:val="24"/>
        </w:rPr>
        <w:t>供应商自主报价，</w:t>
      </w:r>
      <w:r>
        <w:rPr>
          <w:rFonts w:hint="eastAsia" w:ascii="宋体" w:hAnsi="宋体" w:cs="宋体"/>
          <w:b/>
          <w:bCs/>
          <w:color w:val="000000"/>
          <w:sz w:val="24"/>
          <w:szCs w:val="24"/>
          <w:lang w:val="en-US" w:eastAsia="zh-CN"/>
        </w:rPr>
        <w:t>不含税</w:t>
      </w:r>
      <w:r>
        <w:rPr>
          <w:rFonts w:hint="eastAsia" w:ascii="宋体" w:hAnsi="宋体" w:eastAsia="宋体" w:cs="宋体"/>
          <w:b/>
          <w:bCs/>
          <w:color w:val="000000"/>
          <w:sz w:val="24"/>
          <w:szCs w:val="24"/>
        </w:rPr>
        <w:t>总价及各项清单价均不得高于最高限价及控制单价，供应商在报价时应慎重考虑，超过控制价将视为无效文件。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b/>
          <w:bCs/>
          <w:color w:val="000000"/>
          <w:kern w:val="0"/>
          <w:sz w:val="24"/>
          <w:lang w:eastAsia="zh-CN"/>
        </w:rPr>
        <w:t>：</w:t>
      </w:r>
      <w:r>
        <w:rPr>
          <w:rFonts w:hint="eastAsia" w:ascii="宋体" w:hAnsi="宋体"/>
          <w:b/>
          <w:bCs/>
          <w:color w:val="FF0000"/>
          <w:kern w:val="0"/>
          <w:sz w:val="24"/>
          <w:lang w:val="en-US" w:eastAsia="zh-CN"/>
        </w:rPr>
        <w:t>经评审的最低价</w:t>
      </w:r>
      <w:r>
        <w:rPr>
          <w:rFonts w:hint="eastAsia" w:ascii="宋体" w:hAnsi="宋体"/>
          <w:b/>
          <w:bCs/>
          <w:color w:val="000000"/>
          <w:kern w:val="0"/>
          <w:sz w:val="24"/>
          <w:lang w:val="en-US" w:eastAsia="zh-CN"/>
        </w:rPr>
        <w:t>，评审小组按供应商不含税最终报价进行评审，供应商根据清单及图纸自主综合考虑报价，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w:t>
      </w:r>
      <w:r>
        <w:rPr>
          <w:rFonts w:hint="eastAsia" w:ascii="宋体" w:hAnsi="宋体"/>
          <w:b/>
          <w:bCs/>
          <w:color w:val="auto"/>
          <w:sz w:val="24"/>
          <w:lang w:val="en-US" w:eastAsia="zh-CN"/>
        </w:rPr>
        <w:t>“由供需双方签订补充协议，并由采购人造价部门或通过市场询价方式对变更及漏项新增的单价进行确认”</w:t>
      </w:r>
      <w:r>
        <w:rPr>
          <w:rFonts w:hint="eastAsia" w:ascii="宋体" w:hAnsi="宋体"/>
          <w:color w:val="000000"/>
          <w:sz w:val="24"/>
          <w:lang w:val="en-US" w:eastAsia="zh-CN"/>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环境保护、文明施工、安全施工、临时设施等费用包含在固定综合单价中，结算时不再单独计取。</w:t>
      </w:r>
    </w:p>
    <w:p>
      <w:pPr>
        <w:pStyle w:val="14"/>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9"/>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9"/>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7.2要求供应商公开、公平、公正参与本次采购（报价、采购），无论是在采购过程或合同履约过程中</w:t>
      </w:r>
      <w:r>
        <w:rPr>
          <w:rFonts w:hint="eastAsia" w:ascii="宋体" w:hAnsi="宋体"/>
          <w:color w:val="000000"/>
          <w:sz w:val="24"/>
          <w:lang w:val="en-US" w:eastAsia="zh-CN"/>
        </w:rPr>
        <w:t>出现</w:t>
      </w:r>
      <w:r>
        <w:rPr>
          <w:rFonts w:hint="eastAsia" w:ascii="宋体" w:hAnsi="宋体"/>
          <w:color w:val="000000"/>
          <w:sz w:val="24"/>
        </w:rPr>
        <w:t>有围标、串标、陪标、行贿、提供虚假资料谋取</w:t>
      </w:r>
      <w:r>
        <w:rPr>
          <w:rFonts w:hint="eastAsia" w:ascii="宋体" w:hAnsi="宋体"/>
          <w:color w:val="000000"/>
          <w:sz w:val="24"/>
          <w:lang w:val="en-US" w:eastAsia="zh-CN"/>
        </w:rPr>
        <w:t>中选</w:t>
      </w:r>
      <w:r>
        <w:rPr>
          <w:rFonts w:hint="eastAsia" w:ascii="宋体" w:hAnsi="宋体"/>
          <w:color w:val="000000"/>
          <w:sz w:val="24"/>
        </w:rPr>
        <w:t>等行为</w:t>
      </w:r>
      <w:r>
        <w:rPr>
          <w:rFonts w:hint="eastAsia" w:ascii="宋体" w:hAnsi="宋体"/>
          <w:color w:val="000000"/>
          <w:sz w:val="24"/>
          <w:lang w:val="en-US" w:eastAsia="zh-CN"/>
        </w:rPr>
        <w:t>的</w:t>
      </w:r>
      <w:r>
        <w:rPr>
          <w:rFonts w:hint="eastAsia" w:ascii="宋体" w:hAnsi="宋体"/>
          <w:color w:val="000000"/>
          <w:sz w:val="24"/>
        </w:rPr>
        <w:t>，</w:t>
      </w:r>
      <w:r>
        <w:rPr>
          <w:rFonts w:hint="eastAsia" w:ascii="宋体" w:hAnsi="宋体"/>
          <w:color w:val="000000"/>
          <w:sz w:val="24"/>
          <w:lang w:val="en-US" w:eastAsia="zh-CN"/>
        </w:rPr>
        <w:t>采购人</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（1）已中选的，中选无效。已签订合同的，</w:t>
      </w:r>
      <w:r>
        <w:rPr>
          <w:rFonts w:hint="eastAsia" w:ascii="宋体" w:hAnsi="宋体"/>
          <w:color w:val="000000"/>
          <w:sz w:val="24"/>
          <w:lang w:val="en-US" w:eastAsia="zh-CN"/>
        </w:rPr>
        <w:t>采购人</w:t>
      </w:r>
      <w:r>
        <w:rPr>
          <w:rFonts w:hint="eastAsia" w:ascii="宋体" w:hAnsi="宋体"/>
          <w:color w:val="000000"/>
          <w:sz w:val="24"/>
        </w:rPr>
        <w:t>有权解除合同，还</w:t>
      </w:r>
      <w:r>
        <w:rPr>
          <w:rFonts w:hint="eastAsia" w:ascii="宋体" w:hAnsi="宋体"/>
          <w:color w:val="000000"/>
          <w:sz w:val="24"/>
          <w:lang w:val="en-US" w:eastAsia="zh-CN"/>
        </w:rPr>
        <w:t>须</w:t>
      </w:r>
      <w:r>
        <w:rPr>
          <w:rFonts w:hint="eastAsia" w:ascii="宋体" w:hAnsi="宋体"/>
          <w:color w:val="000000"/>
          <w:sz w:val="24"/>
        </w:rPr>
        <w:t>按合同其他约定承担导致合同终止的违约责任，同时</w:t>
      </w:r>
      <w:r>
        <w:rPr>
          <w:rFonts w:hint="eastAsia" w:ascii="宋体" w:hAnsi="宋体"/>
          <w:color w:val="000000"/>
          <w:sz w:val="24"/>
          <w:lang w:val="en-US" w:eastAsia="zh-CN"/>
        </w:rPr>
        <w:t>采购人</w:t>
      </w:r>
      <w:r>
        <w:rPr>
          <w:rFonts w:hint="eastAsia" w:ascii="宋体" w:hAnsi="宋体"/>
          <w:color w:val="000000"/>
          <w:sz w:val="24"/>
        </w:rPr>
        <w:t>可对违规方单位采取必要措施（包括暂停支付与</w:t>
      </w:r>
      <w:r>
        <w:rPr>
          <w:rFonts w:hint="eastAsia" w:ascii="宋体" w:hAnsi="宋体"/>
          <w:color w:val="000000"/>
          <w:sz w:val="24"/>
          <w:lang w:val="en-US" w:eastAsia="zh-CN"/>
        </w:rPr>
        <w:t>采购人</w:t>
      </w:r>
      <w:r>
        <w:rPr>
          <w:rFonts w:hint="eastAsia" w:ascii="宋体" w:hAnsi="宋体"/>
          <w:color w:val="000000"/>
          <w:sz w:val="24"/>
        </w:rPr>
        <w:t>相关合作项目的所有应付账款，或通过司法途径向供方追偿由此造成</w:t>
      </w:r>
      <w:r>
        <w:rPr>
          <w:rFonts w:hint="eastAsia" w:ascii="宋体" w:hAnsi="宋体"/>
          <w:color w:val="000000"/>
          <w:sz w:val="24"/>
          <w:lang w:val="en-US" w:eastAsia="zh-CN"/>
        </w:rPr>
        <w:t>采购人</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采购人</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val="en-US" w:eastAsia="zh-CN"/>
        </w:rPr>
        <w:t>采购人</w:t>
      </w:r>
      <w:r>
        <w:rPr>
          <w:rFonts w:hint="eastAsia" w:ascii="宋体" w:hAnsi="宋体"/>
          <w:color w:val="000000"/>
          <w:sz w:val="24"/>
        </w:rPr>
        <w:t>有权将违规单位列入采购人的黑名单</w:t>
      </w:r>
      <w:r>
        <w:rPr>
          <w:rFonts w:hint="eastAsia" w:ascii="宋体" w:hAnsi="宋体"/>
          <w:color w:val="000000"/>
          <w:sz w:val="24"/>
          <w:lang w:val="en-US" w:eastAsia="zh-CN"/>
        </w:rPr>
        <w:t>三年</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w:t>
      </w:r>
      <w:r>
        <w:rPr>
          <w:rFonts w:hint="eastAsia" w:ascii="宋体" w:hAnsi="宋体"/>
          <w:b/>
          <w:bCs/>
          <w:color w:val="000000"/>
          <w:sz w:val="24"/>
          <w:lang w:val="en-US" w:eastAsia="zh-CN"/>
        </w:rPr>
        <w:t>采购人及相关单位的</w:t>
      </w:r>
      <w:r>
        <w:rPr>
          <w:rFonts w:hint="eastAsia" w:ascii="宋体" w:hAnsi="宋体"/>
          <w:b/>
          <w:bCs/>
          <w:color w:val="000000"/>
          <w:sz w:val="24"/>
        </w:rPr>
        <w:t>所有</w:t>
      </w:r>
      <w:r>
        <w:rPr>
          <w:rFonts w:hint="eastAsia" w:ascii="宋体" w:hAnsi="宋体"/>
          <w:b/>
          <w:bCs/>
          <w:color w:val="000000"/>
          <w:sz w:val="24"/>
          <w:lang w:val="en-US" w:eastAsia="zh-CN"/>
        </w:rPr>
        <w:t>采购</w:t>
      </w:r>
      <w:r>
        <w:rPr>
          <w:rFonts w:hint="eastAsia" w:ascii="宋体" w:hAnsi="宋体"/>
          <w:b/>
          <w:bCs/>
          <w:color w:val="000000"/>
          <w:sz w:val="24"/>
        </w:rPr>
        <w:t>活动，并作退标处理：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lang w:val="en-US" w:eastAsia="zh-CN"/>
        </w:rPr>
        <w:t>谈判</w:t>
      </w:r>
      <w:r>
        <w:rPr>
          <w:rFonts w:hint="eastAsia" w:ascii="宋体" w:hAnsi="宋体"/>
          <w:b w:val="0"/>
          <w:bCs w:val="0"/>
          <w:color w:val="000000"/>
          <w:sz w:val="24"/>
        </w:rPr>
        <w:t>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lang w:val="en-US" w:eastAsia="zh-CN"/>
        </w:rPr>
        <w:t>谈判</w:t>
      </w:r>
      <w:r>
        <w:rPr>
          <w:rFonts w:hint="eastAsia" w:ascii="宋体" w:hAnsi="宋体"/>
          <w:b w:val="0"/>
          <w:bCs w:val="0"/>
          <w:color w:val="000000"/>
          <w:sz w:val="24"/>
        </w:rPr>
        <w:t>磋商</w:t>
      </w:r>
      <w:r>
        <w:rPr>
          <w:rFonts w:ascii="宋体" w:hAnsi="宋体"/>
          <w:b w:val="0"/>
          <w:bCs w:val="0"/>
          <w:color w:val="000000"/>
          <w:sz w:val="24"/>
        </w:rPr>
        <w:t>文件要求</w:t>
      </w:r>
      <w:r>
        <w:rPr>
          <w:rFonts w:hint="eastAsia" w:ascii="宋体" w:hAnsi="宋体"/>
          <w:b w:val="0"/>
          <w:bCs w:val="0"/>
          <w:color w:val="000000"/>
          <w:sz w:val="24"/>
          <w:lang w:val="en-US" w:eastAsia="zh-CN"/>
        </w:rPr>
        <w:t>或提供虚假资料的</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5该项目涉及多类异型造型，需供应商提供自 2021年 1 月 1 日以来至今（含 2021 年 1 月 1 日，以签订合同时间为准）签订的3个及以上与本次采购内容有关且单个合同金额不低于80万元（注：1、</w:t>
      </w:r>
      <w:r>
        <w:rPr>
          <w:rFonts w:hint="eastAsia" w:ascii="宋体" w:hAnsi="宋体" w:cs="Times New Roman"/>
          <w:color w:val="000000"/>
          <w:sz w:val="24"/>
          <w:highlight w:val="none"/>
          <w:lang w:val="en-US" w:eastAsia="zh-CN"/>
        </w:rPr>
        <w:t>采购内容有关是指精装酒店、售楼部、样板间等类型业绩</w:t>
      </w:r>
      <w:r>
        <w:rPr>
          <w:rFonts w:hint="eastAsia" w:ascii="宋体" w:hAnsi="宋体" w:cs="Times New Roman"/>
          <w:color w:val="000000"/>
          <w:sz w:val="24"/>
          <w:lang w:val="en-US" w:eastAsia="zh-CN"/>
        </w:rPr>
        <w:t>；2、合同为在建、已完或新承接均可，若合同未能体现业绩金额（规模）须提供业主出具的相关证明材料或其他有效证明（包含：所提供业绩合同有关的税票、双方盖章确认的结算单、结算定案表等））。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9.6供应商认为需要提交的其他文件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5"/>
        <w:numPr>
          <w:ilvl w:val="0"/>
          <w:numId w:val="0"/>
        </w:numPr>
        <w:ind w:left="480"/>
      </w:pPr>
      <w:bookmarkStart w:id="25" w:name="_Toc405253244"/>
      <w:bookmarkStart w:id="26" w:name="_Toc448067684"/>
      <w:bookmarkStart w:id="27" w:name="_Toc132523439"/>
      <w:bookmarkStart w:id="28" w:name="_Toc132523710"/>
      <w:bookmarkStart w:id="29" w:name="_Toc132000218"/>
      <w:bookmarkStart w:id="30" w:name="_Toc132265224"/>
      <w:bookmarkStart w:id="31" w:name="_Toc132111873"/>
      <w:bookmarkStart w:id="32" w:name="_Toc282613263"/>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须盖章</w:t>
      </w:r>
      <w:r>
        <w:rPr>
          <w:rFonts w:hint="eastAsia"/>
        </w:rPr>
        <w:t>。</w:t>
      </w:r>
    </w:p>
    <w:p>
      <w:pPr>
        <w:pStyle w:val="25"/>
        <w:keepNext w:val="0"/>
        <w:keepLines w:val="0"/>
        <w:pageBreakBefore w:val="0"/>
        <w:widowControl w:val="0"/>
        <w:numPr>
          <w:ilvl w:val="0"/>
          <w:numId w:val="0"/>
        </w:numPr>
        <w:kinsoku/>
        <w:wordWrap/>
        <w:overflowPunct/>
        <w:topLinePunct w:val="0"/>
        <w:autoSpaceDE/>
        <w:autoSpaceDN/>
        <w:bidi w:val="0"/>
        <w:adjustRightInd/>
        <w:snapToGrid/>
        <w:ind w:left="0" w:firstLine="480" w:firstLineChars="200"/>
        <w:textAlignment w:val="auto"/>
        <w:rPr>
          <w:rFonts w:hint="default" w:eastAsia="宋体"/>
          <w:b w:val="0"/>
          <w:bCs w:val="0"/>
          <w:lang w:val="en-US" w:eastAsia="zh-CN"/>
        </w:rPr>
      </w:pPr>
      <w:r>
        <w:rPr>
          <w:rFonts w:hint="eastAsia"/>
          <w:lang w:val="en-US" w:eastAsia="zh-CN"/>
        </w:rPr>
        <w:t>10.2</w:t>
      </w:r>
      <w:r>
        <w:rPr>
          <w:rFonts w:hint="eastAsia"/>
          <w:b/>
          <w:bCs/>
          <w:color w:val="auto"/>
          <w:lang w:eastAsia="zh-CN"/>
        </w:rPr>
        <w:t>磋商响应</w:t>
      </w:r>
      <w:r>
        <w:rPr>
          <w:rFonts w:hint="eastAsia"/>
          <w:b/>
          <w:bCs/>
        </w:rPr>
        <w:t>文件应</w:t>
      </w:r>
      <w:r>
        <w:rPr>
          <w:rFonts w:hint="eastAsia"/>
          <w:b/>
          <w:bCs/>
          <w:lang w:val="en-US" w:eastAsia="zh-CN"/>
        </w:rPr>
        <w:t>胶装</w:t>
      </w:r>
      <w:r>
        <w:rPr>
          <w:rFonts w:hint="eastAsia"/>
          <w:b/>
          <w:bCs/>
        </w:rPr>
        <w:t>成册，不得散装或者合页装订。</w:t>
      </w:r>
      <w:r>
        <w:rPr>
          <w:rFonts w:hint="eastAsia"/>
          <w:b/>
          <w:bCs/>
          <w:lang w:eastAsia="zh-CN"/>
        </w:rPr>
        <w:t>磋商响应</w:t>
      </w:r>
      <w:r>
        <w:rPr>
          <w:rFonts w:hint="eastAsia"/>
          <w:b/>
          <w:bCs/>
        </w:rPr>
        <w:t>文件应根据磋商文件的要求制作，签署、盖章</w:t>
      </w:r>
      <w:r>
        <w:rPr>
          <w:rFonts w:hint="eastAsia" w:ascii="宋体" w:hAnsi="宋体"/>
          <w:b/>
          <w:bCs w:val="0"/>
          <w:color w:val="FF0000"/>
          <w:szCs w:val="21"/>
          <w:lang w:val="en-US" w:eastAsia="zh-CN"/>
        </w:rPr>
        <w:t>（</w:t>
      </w:r>
      <w:r>
        <w:rPr>
          <w:rFonts w:hint="eastAsia"/>
          <w:b/>
          <w:bCs w:val="0"/>
          <w:color w:val="FF0000"/>
          <w:szCs w:val="21"/>
          <w:lang w:val="en-US" w:eastAsia="zh-CN"/>
        </w:rPr>
        <w:t>要求盖章处除外，</w:t>
      </w:r>
      <w:r>
        <w:rPr>
          <w:rFonts w:hint="eastAsia" w:ascii="宋体" w:hAnsi="宋体"/>
          <w:b/>
          <w:bCs w:val="0"/>
          <w:color w:val="FF0000"/>
          <w:szCs w:val="21"/>
          <w:lang w:val="en-US" w:eastAsia="zh-CN"/>
        </w:rPr>
        <w:t>其他</w:t>
      </w:r>
      <w:r>
        <w:rPr>
          <w:rFonts w:hint="eastAsia"/>
          <w:b/>
          <w:bCs w:val="0"/>
          <w:color w:val="FF0000"/>
          <w:szCs w:val="21"/>
          <w:lang w:val="en-US" w:eastAsia="zh-CN"/>
        </w:rPr>
        <w:t>页面</w:t>
      </w:r>
      <w:r>
        <w:rPr>
          <w:rFonts w:hint="eastAsia" w:ascii="宋体" w:hAnsi="宋体"/>
          <w:b/>
          <w:bCs w:val="0"/>
          <w:color w:val="FF0000"/>
          <w:szCs w:val="21"/>
          <w:lang w:val="en-US" w:eastAsia="zh-CN"/>
        </w:rPr>
        <w:t>须逐页盖章或</w:t>
      </w:r>
      <w:r>
        <w:rPr>
          <w:rFonts w:hint="eastAsia"/>
          <w:b/>
          <w:bCs w:val="0"/>
          <w:color w:val="FF0000"/>
          <w:szCs w:val="21"/>
          <w:lang w:val="en-US" w:eastAsia="zh-CN"/>
        </w:rPr>
        <w:t>加</w:t>
      </w:r>
      <w:r>
        <w:rPr>
          <w:rFonts w:hint="eastAsia" w:ascii="宋体" w:hAnsi="宋体"/>
          <w:b/>
          <w:bCs w:val="0"/>
          <w:color w:val="FF0000"/>
          <w:szCs w:val="21"/>
          <w:lang w:val="en-US" w:eastAsia="zh-CN"/>
        </w:rPr>
        <w:t>盖骑缝章），</w:t>
      </w:r>
      <w:r>
        <w:rPr>
          <w:rFonts w:hint="eastAsia"/>
          <w:b/>
          <w:bCs/>
          <w:lang w:val="en-US" w:eastAsia="zh-CN"/>
        </w:rPr>
        <w:t>再行密封。同时，各供应商须将存有与磋商响应文件一致的扫描件U盘与磋商响应文件一并封装后进行递交，后由采购人现场拷贝后予以归还。</w:t>
      </w:r>
    </w:p>
    <w:p>
      <w:pPr>
        <w:pStyle w:val="25"/>
        <w:numPr>
          <w:ilvl w:val="0"/>
          <w:numId w:val="0"/>
        </w:numPr>
        <w:ind w:left="480"/>
        <w:rPr>
          <w:rFonts w:hint="eastAsia"/>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、盖章、</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pStyle w:val="25"/>
        <w:numPr>
          <w:ilvl w:val="0"/>
          <w:numId w:val="0"/>
        </w:numPr>
        <w:ind w:firstLine="480" w:firstLineChars="200"/>
        <w:rPr>
          <w:rFonts w:hint="default" w:eastAsia="宋体"/>
          <w:lang w:val="en-US" w:eastAsia="zh-CN"/>
        </w:rPr>
      </w:pPr>
      <w:r>
        <w:rPr>
          <w:rFonts w:hint="eastAsia"/>
          <w:lang w:val="en-US" w:eastAsia="zh-CN"/>
        </w:rPr>
        <w:t>10.4供应商应按照磋商文件中的格式文本要求编制磋商响应性文件，供应商私自变更实质性内容，采购人有权拒绝（采购人认可的除外），其磋商响应性文件作无效响应处理。</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lang w:val="en-US" w:eastAsia="zh-CN"/>
        </w:rPr>
        <w:t>供应商</w:t>
      </w:r>
      <w:r>
        <w:rPr>
          <w:rFonts w:ascii="宋体" w:hAnsi="宋体"/>
          <w:color w:val="000000"/>
          <w:sz w:val="24"/>
        </w:rPr>
        <w:t>；</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lang w:val="en-US" w:eastAsia="zh-CN"/>
        </w:rPr>
        <w:t>谈判</w:t>
      </w:r>
      <w:r>
        <w:rPr>
          <w:rFonts w:hint="eastAsia" w:ascii="宋体" w:hAnsi="宋体"/>
          <w:color w:val="000000"/>
          <w:sz w:val="24"/>
        </w:rPr>
        <w:t>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（3）评审时，若供应商U盘中的磋商响应文件电子版与纸质响应文件不一致时，按照供应商提交的纸质响应文件进行评审。</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未通过资格审查的，则离场，不参与第一次唱标及后续磋商。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w:t>
      </w:r>
      <w:r>
        <w:rPr>
          <w:rFonts w:hint="eastAsia" w:ascii="宋体" w:hAnsi="宋体"/>
          <w:color w:val="000000"/>
          <w:sz w:val="24"/>
          <w:lang w:val="en-US" w:eastAsia="zh-CN"/>
        </w:rPr>
        <w:t>并</w:t>
      </w:r>
      <w:r>
        <w:rPr>
          <w:rFonts w:hint="eastAsia" w:ascii="宋体" w:hAnsi="宋体"/>
          <w:color w:val="000000"/>
          <w:sz w:val="24"/>
        </w:rPr>
        <w:t>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w:t>
      </w:r>
      <w:r>
        <w:rPr>
          <w:rFonts w:hint="eastAsia" w:ascii="宋体" w:hAnsi="宋体"/>
          <w:color w:val="000000"/>
          <w:sz w:val="24"/>
          <w:lang w:val="en-US" w:eastAsia="zh-CN"/>
        </w:rPr>
        <w:t>供应商</w:t>
      </w:r>
      <w:r>
        <w:rPr>
          <w:rFonts w:hint="eastAsia" w:ascii="宋体" w:hAnsi="宋体"/>
          <w:color w:val="000000"/>
          <w:sz w:val="24"/>
        </w:rPr>
        <w:t>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w:t>
      </w:r>
      <w:r>
        <w:rPr>
          <w:rFonts w:hint="eastAsia" w:ascii="宋体" w:hAnsi="宋体"/>
          <w:color w:val="000000"/>
          <w:sz w:val="24"/>
          <w:lang w:val="en-US" w:eastAsia="zh-CN"/>
        </w:rPr>
        <w:t>报价</w:t>
      </w:r>
      <w:r>
        <w:rPr>
          <w:rFonts w:hint="eastAsia" w:ascii="宋体" w:hAnsi="宋体"/>
          <w:color w:val="000000"/>
          <w:sz w:val="24"/>
        </w:rPr>
        <w:t>结果进行评定后</w:t>
      </w:r>
      <w:r>
        <w:rPr>
          <w:rFonts w:hint="eastAsia" w:ascii="宋体" w:hAnsi="宋体"/>
          <w:color w:val="000000"/>
          <w:sz w:val="24"/>
          <w:lang w:val="en-US" w:eastAsia="zh-CN"/>
        </w:rPr>
        <w:t>按评审方法</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w:t>
      </w:r>
      <w:r>
        <w:rPr>
          <w:rFonts w:hint="eastAsia" w:ascii="宋体" w:hAnsi="宋体"/>
          <w:color w:val="000000"/>
          <w:sz w:val="24"/>
          <w:lang w:val="en-US" w:eastAsia="zh-CN"/>
        </w:rPr>
        <w:t>磋商活动</w:t>
      </w:r>
      <w:r>
        <w:rPr>
          <w:rFonts w:hint="eastAsia" w:ascii="宋体" w:hAnsi="宋体"/>
          <w:color w:val="000000"/>
          <w:sz w:val="24"/>
        </w:rPr>
        <w:t>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hint="eastAsia" w:ascii="宋体" w:hAnsi="宋体" w:cs="Times New Roman"/>
          <w:bCs/>
          <w:color w:val="000000"/>
          <w:sz w:val="24"/>
          <w:lang w:val="en-US" w:eastAsia="zh-CN"/>
        </w:rPr>
      </w:pPr>
      <w:r>
        <w:rPr>
          <w:rFonts w:hint="eastAsia" w:ascii="宋体" w:hAnsi="宋体" w:cs="Times New Roman"/>
          <w:bCs/>
          <w:color w:val="000000"/>
          <w:sz w:val="24"/>
          <w:lang w:val="en-US" w:eastAsia="zh-CN"/>
        </w:rPr>
        <w:t>11.4资格性审查</w:t>
      </w:r>
    </w:p>
    <w:p>
      <w:pPr>
        <w:topLinePunct/>
        <w:spacing w:line="500" w:lineRule="exact"/>
        <w:ind w:firstLine="480" w:firstLineChars="200"/>
        <w:jc w:val="left"/>
      </w:pPr>
      <w:r>
        <w:rPr>
          <w:rFonts w:hint="eastAsia" w:ascii="宋体" w:hAnsi="宋体" w:cs="Times New Roman"/>
          <w:bCs/>
          <w:color w:val="000000"/>
          <w:sz w:val="24"/>
          <w:lang w:val="en-US" w:eastAsia="zh-CN"/>
        </w:rPr>
        <w:t>评审小组依据本谈判磋商文件的实质性要求，对供应商的资格性进行审查，以确定其是否满足本谈判磋商文件的实质性要求。本项目资格性审查事项仅限于本谈判磋商文件的明确规定。供应商响应性文件是否满足谈判磋商文件的实质性要求，必须以本磋商文件的明确规定作为依据，否则，不能对供应商的响应性文件作为无效处理，评审小组不得臆测资格性审查事项。</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w:t>
      </w:r>
      <w:r>
        <w:rPr>
          <w:rFonts w:hint="eastAsia" w:ascii="宋体" w:hAnsi="宋体"/>
          <w:bCs/>
          <w:color w:val="000000"/>
          <w:sz w:val="24"/>
          <w:lang w:val="en-US" w:eastAsia="zh-CN"/>
        </w:rPr>
        <w:t>5</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hint="eastAsia" w:ascii="宋体" w:hAnsi="宋体"/>
          <w:color w:val="000000"/>
          <w:sz w:val="24"/>
          <w:lang w:val="en-US" w:eastAsia="zh-CN"/>
        </w:rPr>
        <w:t>高</w:t>
      </w:r>
      <w:r>
        <w:rPr>
          <w:rFonts w:ascii="宋体" w:hAnsi="宋体"/>
          <w:color w:val="000000"/>
          <w:sz w:val="24"/>
        </w:rPr>
        <w:t>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w:t>
      </w:r>
      <w:r>
        <w:rPr>
          <w:rFonts w:hint="eastAsia" w:ascii="宋体" w:hAnsi="宋体"/>
          <w:color w:val="000000"/>
          <w:sz w:val="24"/>
          <w:lang w:val="en-US" w:eastAsia="zh-CN"/>
        </w:rPr>
        <w:t>原件</w:t>
      </w:r>
      <w:r>
        <w:rPr>
          <w:rFonts w:hint="eastAsia" w:ascii="宋体" w:hAnsi="宋体"/>
          <w:color w:val="000000"/>
          <w:sz w:val="24"/>
        </w:rPr>
        <w:t>证明材料的除外）</w:t>
      </w:r>
      <w:r>
        <w:rPr>
          <w:rFonts w:ascii="宋体" w:hAnsi="宋体"/>
          <w:color w:val="000000"/>
          <w:sz w:val="24"/>
        </w:rPr>
        <w:t>；</w:t>
      </w:r>
    </w:p>
    <w:p>
      <w:pPr>
        <w:topLinePunct/>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（4）评审小组认定供应商在清单报价上存在较为严重的不均衡性，有恶意</w:t>
      </w:r>
      <w:r>
        <w:rPr>
          <w:rFonts w:hint="eastAsia" w:ascii="宋体" w:hAnsi="宋体" w:eastAsia="宋体" w:cs="Times New Roman"/>
          <w:color w:val="000000"/>
          <w:sz w:val="24"/>
          <w:lang w:val="en-US" w:eastAsia="zh-CN"/>
        </w:rPr>
        <w:t>通过不均衡报价</w:t>
      </w:r>
      <w:r>
        <w:rPr>
          <w:rFonts w:hint="eastAsia" w:ascii="宋体" w:hAnsi="宋体" w:eastAsia="宋体" w:cs="Times New Roman"/>
          <w:color w:val="000000"/>
          <w:sz w:val="24"/>
        </w:rPr>
        <w:t>取得中选嫌疑的</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可根据各供应商对应报价进行比较或市场询价确定</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rPr>
        <w:t>。</w:t>
      </w:r>
    </w:p>
    <w:p>
      <w:pPr>
        <w:topLinePunct/>
        <w:spacing w:line="500" w:lineRule="exact"/>
        <w:ind w:firstLine="480" w:firstLineChars="200"/>
        <w:jc w:val="left"/>
        <w:rPr>
          <w:rFonts w:hint="eastAsia" w:ascii="宋体" w:hAnsi="宋体" w:eastAsia="宋体" w:cs="Times New Roman"/>
          <w:color w:val="000000"/>
          <w:sz w:val="24"/>
          <w:lang w:eastAsia="zh-CN"/>
        </w:rPr>
      </w:pPr>
      <w:r>
        <w:rPr>
          <w:rFonts w:hint="eastAsia" w:ascii="宋体" w:hAnsi="宋体" w:eastAsia="宋体" w:cs="Times New Roman"/>
          <w:color w:val="000000"/>
          <w:sz w:val="24"/>
        </w:rPr>
        <w:t>（5）评审小组认定的其他严重违法及未满足本次采购要求的情况</w:t>
      </w:r>
      <w:r>
        <w:rPr>
          <w:rFonts w:hint="eastAsia" w:ascii="宋体" w:hAnsi="宋体" w:eastAsia="宋体" w:cs="Times New Roman"/>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6</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本项目</w:t>
      </w:r>
      <w:r>
        <w:rPr>
          <w:rFonts w:hint="eastAsia" w:ascii="宋体" w:hAnsi="宋体" w:cs="Times New Roman"/>
          <w:color w:val="000000"/>
          <w:sz w:val="24"/>
          <w:lang w:val="en-US" w:eastAsia="zh-CN"/>
        </w:rPr>
        <w:t>评审方式为：经评审的最低价法。评审小组</w:t>
      </w:r>
      <w:r>
        <w:rPr>
          <w:rFonts w:hint="eastAsia" w:ascii="宋体" w:hAnsi="宋体"/>
          <w:color w:val="000000"/>
          <w:sz w:val="24"/>
        </w:rPr>
        <w:t>按供应商</w:t>
      </w:r>
      <w:r>
        <w:rPr>
          <w:rFonts w:hint="eastAsia" w:ascii="宋体" w:hAnsi="宋体"/>
          <w:color w:val="000000"/>
          <w:sz w:val="24"/>
          <w:lang w:val="en-US" w:eastAsia="zh-CN"/>
        </w:rPr>
        <w:t>不含税</w:t>
      </w:r>
      <w:r>
        <w:rPr>
          <w:rFonts w:hint="eastAsia" w:ascii="宋体" w:hAnsi="宋体"/>
          <w:color w:val="000000"/>
          <w:sz w:val="24"/>
        </w:rPr>
        <w:t>最终</w:t>
      </w:r>
      <w:r>
        <w:rPr>
          <w:rFonts w:hint="eastAsia" w:ascii="宋体" w:hAnsi="宋体"/>
          <w:color w:val="000000"/>
          <w:sz w:val="24"/>
          <w:lang w:val="en-US" w:eastAsia="zh-CN"/>
        </w:rPr>
        <w:t>报价</w:t>
      </w:r>
      <w:r>
        <w:rPr>
          <w:rFonts w:hint="eastAsia" w:ascii="宋体" w:hAnsi="宋体"/>
          <w:color w:val="000000"/>
          <w:sz w:val="24"/>
        </w:rPr>
        <w:t>进行评审，</w:t>
      </w:r>
      <w:r>
        <w:rPr>
          <w:rFonts w:hint="eastAsia" w:ascii="宋体" w:hAnsi="宋体"/>
          <w:color w:val="000000"/>
          <w:sz w:val="24"/>
          <w:lang w:val="en-US" w:eastAsia="zh-CN"/>
        </w:rPr>
        <w:t>按报价由低到高的顺序</w:t>
      </w:r>
      <w:r>
        <w:rPr>
          <w:rFonts w:hint="eastAsia" w:ascii="宋体" w:hAnsi="宋体"/>
          <w:color w:val="000000"/>
          <w:sz w:val="24"/>
        </w:rPr>
        <w:t>推荐中选候选人并出具评审报告。确定前三名中选候选单位并进行公示，</w:t>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评审过程中发现供应商的报价明显低于其他供应商报价，其报价可能低于其成本的，</w:t>
      </w:r>
      <w:r>
        <w:rPr>
          <w:rFonts w:hint="eastAsia" w:ascii="宋体" w:hAnsi="宋体" w:cs="Times New Roman"/>
          <w:b/>
          <w:bCs/>
          <w:color w:val="000000"/>
          <w:sz w:val="24"/>
          <w:lang w:val="en-US" w:eastAsia="zh-CN"/>
        </w:rPr>
        <w:t>采购人有权</w:t>
      </w:r>
      <w:r>
        <w:rPr>
          <w:rFonts w:hint="eastAsia" w:ascii="宋体" w:hAnsi="宋体" w:eastAsia="宋体" w:cs="Times New Roman"/>
          <w:b/>
          <w:bCs/>
          <w:color w:val="000000"/>
          <w:sz w:val="24"/>
        </w:rPr>
        <w:t>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w:t>
      </w:r>
      <w:r>
        <w:rPr>
          <w:rFonts w:hint="eastAsia" w:ascii="宋体" w:hAnsi="宋体" w:cs="Times New Roman"/>
          <w:b/>
          <w:bCs/>
          <w:color w:val="000000"/>
          <w:sz w:val="24"/>
          <w:lang w:val="en-US" w:eastAsia="zh-CN"/>
        </w:rPr>
        <w:t>的</w:t>
      </w:r>
      <w:r>
        <w:rPr>
          <w:rFonts w:hint="eastAsia" w:ascii="宋体" w:hAnsi="宋体" w:eastAsia="宋体" w:cs="Times New Roman"/>
          <w:b/>
          <w:bCs/>
          <w:color w:val="000000"/>
          <w:sz w:val="24"/>
        </w:rPr>
        <w:t>类似业绩）。供应商不能按时合理说明或者不能提供相应证明材料的，由评审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w:t>
      </w:r>
      <w:r>
        <w:rPr>
          <w:rFonts w:hint="eastAsia" w:ascii="宋体" w:hAnsi="宋体" w:cs="Times New Roman"/>
          <w:color w:val="000000"/>
          <w:sz w:val="24"/>
          <w:lang w:val="en-US" w:eastAsia="zh-CN"/>
        </w:rPr>
        <w:t>7</w:t>
      </w:r>
      <w:r>
        <w:rPr>
          <w:rFonts w:hint="eastAsia" w:ascii="宋体" w:hAnsi="宋体" w:eastAsia="宋体" w:cs="Times New Roman"/>
          <w:color w:val="000000"/>
          <w:sz w:val="24"/>
          <w:lang w:val="en-US" w:eastAsia="zh-CN"/>
        </w:rPr>
        <w:t>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ind w:firstLine="482" w:firstLineChars="200"/>
        <w:jc w:val="left"/>
        <w:rPr>
          <w:rFonts w:hint="default" w:ascii="宋体" w:hAnsi="宋体" w:eastAsia="宋体" w:cs="Times New Roman"/>
          <w:b/>
          <w:bCs/>
          <w:color w:val="000000"/>
          <w:sz w:val="24"/>
          <w:lang w:val="en-US" w:eastAsia="zh-CN"/>
        </w:rPr>
      </w:pPr>
      <w:r>
        <w:rPr>
          <w:rFonts w:hint="eastAsia" w:ascii="宋体" w:hAnsi="宋体" w:eastAsia="宋体" w:cs="Times New Roman"/>
          <w:b/>
          <w:bCs/>
          <w:color w:val="000000"/>
          <w:sz w:val="24"/>
          <w:lang w:val="en-US" w:eastAsia="zh-CN"/>
        </w:rPr>
        <w:t>11.8对于供应商报价清单漏报项，视为包含在工程施工范围内且不计入清单结算量价。</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w:t>
      </w:r>
      <w:r>
        <w:rPr>
          <w:rFonts w:hint="eastAsia" w:ascii="宋体" w:hAnsi="宋体" w:cs="Times New Roman"/>
          <w:color w:val="000000"/>
          <w:sz w:val="24"/>
          <w:lang w:val="en-US" w:eastAsia="zh-CN"/>
        </w:rPr>
        <w:t>。</w:t>
      </w:r>
      <w:r>
        <w:rPr>
          <w:rFonts w:hint="eastAsia" w:ascii="宋体" w:hAnsi="宋体" w:eastAsia="宋体" w:cs="Times New Roman"/>
          <w:color w:val="000000"/>
          <w:sz w:val="24"/>
          <w:lang w:val="en-US" w:eastAsia="zh-CN"/>
        </w:rPr>
        <w:t>若采购人通过电话、短信等方式通知供应商进场准备后，供应商超出20分钟未进场则视为放弃本项目</w:t>
      </w:r>
      <w:r>
        <w:rPr>
          <w:rFonts w:hint="eastAsia" w:ascii="宋体" w:hAnsi="宋体" w:cs="Times New Roman"/>
          <w:color w:val="000000"/>
          <w:sz w:val="24"/>
          <w:lang w:val="en-US" w:eastAsia="zh-CN"/>
        </w:rPr>
        <w:t>磋商</w:t>
      </w:r>
      <w:r>
        <w:rPr>
          <w:rFonts w:hint="eastAsia" w:ascii="宋体" w:hAnsi="宋体" w:eastAsia="宋体" w:cs="Times New Roman"/>
          <w:color w:val="000000"/>
          <w:sz w:val="24"/>
          <w:lang w:val="en-US" w:eastAsia="zh-CN"/>
        </w:rPr>
        <w:t>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w:t>
      </w:r>
      <w:r>
        <w:rPr>
          <w:rFonts w:hint="eastAsia" w:ascii="宋体" w:hAnsi="宋体"/>
          <w:color w:val="000000"/>
          <w:sz w:val="24"/>
          <w:lang w:val="en-US" w:eastAsia="zh-CN"/>
        </w:rPr>
        <w:t>按顺序依次</w:t>
      </w:r>
      <w:r>
        <w:rPr>
          <w:rFonts w:hint="default" w:ascii="宋体" w:hAnsi="宋体"/>
          <w:color w:val="000000"/>
          <w:sz w:val="24"/>
          <w:lang w:val="en-US" w:eastAsia="zh-CN"/>
        </w:rPr>
        <w:t>函询第二</w:t>
      </w:r>
      <w:r>
        <w:rPr>
          <w:rFonts w:hint="eastAsia" w:ascii="宋体" w:hAnsi="宋体"/>
          <w:color w:val="000000"/>
          <w:sz w:val="24"/>
          <w:lang w:val="en-US" w:eastAsia="zh-CN"/>
        </w:rPr>
        <w:t>、第三等中选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候选人的同等条件履约，若在此环节中任一潜在中选人书面承诺接受第一中选候选人同等价格和同等条件履约，则确定为中选人，并通过城投公司官网发布公示。</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none"/>
          <w:lang w:val="en-US" w:eastAsia="zh-CN"/>
        </w:rPr>
        <w:t>2024</w:t>
      </w:r>
      <w:r>
        <w:rPr>
          <w:rFonts w:hint="eastAsia" w:ascii="宋体" w:hAnsi="宋体"/>
          <w:color w:val="000000"/>
          <w:sz w:val="24"/>
          <w:u w:val="none"/>
        </w:rPr>
        <w:t>年</w:t>
      </w:r>
      <w:r>
        <w:rPr>
          <w:rFonts w:hint="eastAsia" w:ascii="宋体" w:hAnsi="宋体" w:cs="Times New Roman"/>
          <w:b/>
          <w:color w:val="FF0000"/>
          <w:kern w:val="2"/>
          <w:sz w:val="24"/>
          <w:szCs w:val="24"/>
          <w:u w:val="none"/>
          <w:lang w:val="en-US" w:eastAsia="zh-CN" w:bidi="ar-SA"/>
        </w:rPr>
        <w:t>5</w:t>
      </w:r>
      <w:r>
        <w:rPr>
          <w:rFonts w:hint="eastAsia" w:ascii="宋体" w:hAnsi="宋体"/>
          <w:color w:val="000000"/>
          <w:sz w:val="24"/>
          <w:u w:val="none"/>
        </w:rPr>
        <w:t>月</w:t>
      </w:r>
      <w:r>
        <w:rPr>
          <w:rFonts w:hint="eastAsia" w:ascii="宋体" w:hAnsi="宋体" w:cs="Times New Roman"/>
          <w:b/>
          <w:color w:val="FF0000"/>
          <w:kern w:val="2"/>
          <w:sz w:val="24"/>
          <w:szCs w:val="24"/>
          <w:u w:val="none"/>
          <w:lang w:val="en-US" w:eastAsia="zh-CN" w:bidi="ar-SA"/>
        </w:rPr>
        <w:t>3</w:t>
      </w:r>
      <w:r>
        <w:rPr>
          <w:rFonts w:hint="eastAsia" w:ascii="宋体" w:hAnsi="宋体"/>
          <w:color w:val="000000"/>
          <w:sz w:val="24"/>
          <w:u w:val="none"/>
        </w:rPr>
        <w:t>日</w:t>
      </w:r>
      <w:r>
        <w:rPr>
          <w:rFonts w:hint="eastAsia" w:ascii="宋体" w:hAnsi="宋体"/>
          <w:color w:val="000000"/>
          <w:sz w:val="24"/>
          <w:u w:val="none"/>
          <w:lang w:val="en-US" w:eastAsia="zh-CN"/>
        </w:rPr>
        <w:t>10:00（北京时间）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lang w:val="en-US" w:eastAsia="zh-CN"/>
        </w:rPr>
        <w:t>雅安市雨城区北环东</w:t>
      </w:r>
      <w:bookmarkStart w:id="67" w:name="_GoBack"/>
      <w:bookmarkEnd w:id="67"/>
      <w:r>
        <w:rPr>
          <w:rFonts w:hint="eastAsia" w:ascii="宋体" w:hAnsi="宋体"/>
          <w:b/>
          <w:sz w:val="24"/>
          <w:lang w:val="en-US" w:eastAsia="zh-CN"/>
        </w:rPr>
        <w:t>路100号二楼会议室</w:t>
      </w:r>
      <w:r>
        <w:rPr>
          <w:rFonts w:hint="eastAsia" w:ascii="宋体" w:hAnsi="宋体"/>
          <w:b/>
          <w:sz w:val="24"/>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2024</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5</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3</w:t>
      </w:r>
      <w:r>
        <w:rPr>
          <w:rFonts w:hint="eastAsia" w:ascii="宋体" w:hAnsi="宋体"/>
          <w:color w:val="000000"/>
          <w:sz w:val="24"/>
        </w:rPr>
        <w:t>日</w:t>
      </w:r>
      <w:r>
        <w:rPr>
          <w:rFonts w:hint="eastAsia" w:ascii="宋体" w:hAnsi="宋体"/>
          <w:color w:val="000000"/>
          <w:sz w:val="24"/>
          <w:u w:val="none"/>
          <w:lang w:val="en-US" w:eastAsia="zh-CN"/>
        </w:rPr>
        <w:t>10:00（北京时间）</w:t>
      </w:r>
      <w:r>
        <w:rPr>
          <w:rFonts w:hint="eastAsia" w:ascii="宋体" w:hAnsi="宋体"/>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杨先生</w:t>
      </w:r>
      <w:r>
        <w:rPr>
          <w:rFonts w:hint="eastAsia"/>
          <w:sz w:val="24"/>
          <w:u w:val="none"/>
        </w:rPr>
        <w:t xml:space="preserve">   </w:t>
      </w:r>
      <w:r>
        <w:rPr>
          <w:rFonts w:hint="eastAsia"/>
          <w:sz w:val="24"/>
          <w:u w:val="single"/>
        </w:rPr>
        <w:t>联系电话：</w:t>
      </w:r>
      <w:r>
        <w:rPr>
          <w:rFonts w:hint="eastAsia" w:ascii="宋体" w:hAnsi="宋体"/>
          <w:color w:val="FF0000"/>
          <w:kern w:val="0"/>
          <w:sz w:val="24"/>
          <w:u w:val="single"/>
          <w:lang w:val="en-US" w:eastAsia="zh-CN"/>
        </w:rPr>
        <w:t>18180355310</w:t>
      </w:r>
    </w:p>
    <w:p>
      <w:pPr>
        <w:pStyle w:val="2"/>
        <w:rPr>
          <w:rFonts w:hint="eastAsia" w:ascii="方正小标宋简体" w:hAnsi="宋体" w:eastAsia="方正小标宋简体"/>
          <w:color w:val="000000"/>
          <w:spacing w:val="78"/>
          <w:sz w:val="72"/>
          <w:szCs w:val="72"/>
          <w:lang w:eastAsia="zh-CN"/>
        </w:rPr>
      </w:pPr>
      <w:bookmarkStart w:id="33" w:name="_Toc168197338"/>
      <w:bookmarkStart w:id="34" w:name="_Toc131305914"/>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3"/>
        <w:ind w:left="0" w:leftChars="0" w:firstLine="0" w:firstLineChars="0"/>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left="2158" w:leftChars="856" w:hanging="360" w:hangingChars="100"/>
        <w:jc w:val="left"/>
        <w:rPr>
          <w:rFonts w:hint="eastAsia" w:ascii="黑体" w:hAnsi="黑体" w:eastAsia="黑体"/>
          <w:color w:val="000000"/>
          <w:sz w:val="32"/>
          <w:szCs w:val="32"/>
          <w:u w:val="single"/>
          <w:lang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FF0000"/>
          <w:sz w:val="36"/>
          <w:lang w:eastAsia="zh-CN"/>
        </w:rPr>
        <w:t>XXX项目XXX采购（采购内容）</w:t>
      </w: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r>
        <w:rPr>
          <w:rFonts w:hint="eastAsia" w:ascii="黑体" w:hAnsi="黑体" w:eastAsia="黑体"/>
          <w:color w:val="000000"/>
          <w:spacing w:val="-40"/>
          <w:sz w:val="36"/>
          <w:u w:val="single"/>
          <w:lang w:val="en-US" w:eastAsia="zh-CN"/>
        </w:rPr>
        <w:t xml:space="preserve">    </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spacing w:line="500" w:lineRule="exact"/>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FF0000"/>
          <w:sz w:val="24"/>
          <w:u w:val="single"/>
          <w:lang w:eastAsia="zh-CN"/>
        </w:rPr>
        <w:t>XXX（</w:t>
      </w:r>
      <w:r>
        <w:rPr>
          <w:rFonts w:hint="eastAsia" w:ascii="宋体" w:hAnsi="宋体"/>
          <w:color w:val="FF0000"/>
          <w:sz w:val="24"/>
          <w:u w:val="single"/>
          <w:lang w:val="en-US" w:eastAsia="zh-CN"/>
        </w:rPr>
        <w:t>采购人名称</w:t>
      </w:r>
      <w:r>
        <w:rPr>
          <w:rFonts w:hint="eastAsia" w:ascii="宋体" w:hAnsi="宋体"/>
          <w:color w:val="FF0000"/>
          <w:sz w:val="24"/>
          <w:u w:val="single"/>
          <w:lang w:eastAsia="zh-CN"/>
        </w:rPr>
        <w:t>）</w:t>
      </w:r>
    </w:p>
    <w:p>
      <w:pPr>
        <w:ind w:firstLine="240" w:firstLineChars="100"/>
        <w:jc w:val="left"/>
        <w:rPr>
          <w:rFonts w:ascii="宋体" w:hAnsi="宋体"/>
          <w:color w:val="000000"/>
          <w:sz w:val="24"/>
        </w:rPr>
      </w:pPr>
      <w:r>
        <w:rPr>
          <w:rFonts w:hint="eastAsia" w:ascii="宋体" w:hAnsi="宋体"/>
          <w:color w:val="000000"/>
          <w:sz w:val="24"/>
        </w:rPr>
        <w:t>根据贵公司发布的“</w:t>
      </w:r>
      <w:r>
        <w:rPr>
          <w:rFonts w:hint="eastAsia" w:ascii="宋体" w:hAnsi="宋体"/>
          <w:color w:val="FF0000"/>
          <w:kern w:val="0"/>
          <w:sz w:val="24"/>
          <w:u w:val="single"/>
          <w:lang w:val="en-US" w:eastAsia="zh-CN"/>
        </w:rPr>
        <w:t>XXX项目XXX采购（采购内容）</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hint="eastAsia" w:ascii="宋体" w:hAnsi="宋体" w:eastAsia="宋体"/>
          <w:color w:val="000000"/>
          <w:sz w:val="24"/>
          <w:lang w:eastAsia="zh-CN"/>
        </w:rPr>
      </w:pPr>
      <w:r>
        <w:rPr>
          <w:rFonts w:hint="eastAsia" w:ascii="宋体" w:hAnsi="宋体"/>
          <w:color w:val="000000"/>
          <w:sz w:val="24"/>
        </w:rPr>
        <w:t>（2）报价函</w:t>
      </w:r>
      <w:r>
        <w:rPr>
          <w:rFonts w:hint="eastAsia" w:ascii="宋体" w:hAnsi="宋体"/>
          <w:color w:val="000000"/>
          <w:sz w:val="24"/>
          <w:lang w:eastAsia="zh-CN"/>
        </w:rPr>
        <w:t>（</w:t>
      </w:r>
      <w:r>
        <w:rPr>
          <w:rFonts w:hint="eastAsia" w:ascii="宋体" w:hAnsi="宋体"/>
          <w:color w:val="000000"/>
          <w:sz w:val="24"/>
          <w:lang w:val="en-US" w:eastAsia="zh-CN"/>
        </w:rPr>
        <w:t>含采购清单</w:t>
      </w:r>
      <w:r>
        <w:rPr>
          <w:rFonts w:hint="eastAsia" w:ascii="宋体" w:hAnsi="宋体"/>
          <w:color w:val="000000"/>
          <w:sz w:val="24"/>
          <w:lang w:eastAsia="zh-CN"/>
        </w:rPr>
        <w:t>）</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4"/>
        <w:spacing w:line="360" w:lineRule="auto"/>
        <w:ind w:left="0" w:leftChars="0" w:firstLine="960" w:firstLineChars="400"/>
        <w:rPr>
          <w:rFonts w:hint="eastAsia" w:ascii="宋体" w:hAnsi="宋体" w:cs="宋体"/>
          <w:sz w:val="24"/>
          <w:lang w:eastAsia="zh-CN"/>
        </w:rPr>
      </w:pPr>
    </w:p>
    <w:p>
      <w:pPr>
        <w:pStyle w:val="14"/>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FF0000"/>
          <w:sz w:val="24"/>
        </w:rPr>
      </w:pPr>
      <w:r>
        <w:rPr>
          <w:rFonts w:hint="eastAsia" w:ascii="宋体" w:hAnsi="宋体"/>
          <w:b/>
          <w:color w:val="FF0000"/>
          <w:sz w:val="24"/>
        </w:rPr>
        <w:t>（注意：</w:t>
      </w:r>
      <w:r>
        <w:rPr>
          <w:rFonts w:hint="eastAsia" w:ascii="宋体" w:hAnsi="宋体"/>
          <w:b/>
          <w:color w:val="FF0000"/>
          <w:sz w:val="24"/>
          <w:lang w:eastAsia="zh-CN"/>
        </w:rPr>
        <w:t>谈判磋商</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pStyle w:val="2"/>
        <w:rPr>
          <w:rFonts w:hint="eastAsia" w:ascii="宋体" w:hAnsi="宋体"/>
          <w:color w:val="000000"/>
        </w:rPr>
      </w:pPr>
    </w:p>
    <w:p>
      <w:pPr>
        <w:pStyle w:val="3"/>
        <w:rPr>
          <w:rFonts w:hint="eastAsia" w:ascii="宋体" w:hAnsi="宋体"/>
          <w:color w:val="000000"/>
        </w:rPr>
      </w:pPr>
    </w:p>
    <w:p>
      <w:pPr>
        <w:rPr>
          <w:rFonts w:hint="eastAsia"/>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111898"/>
      <w:bookmarkStart w:id="38" w:name="_Toc131305915"/>
      <w:bookmarkStart w:id="39" w:name="_Toc132523466"/>
      <w:bookmarkStart w:id="40" w:name="_Toc132523737"/>
      <w:bookmarkStart w:id="41" w:name="_Toc132265249"/>
      <w:bookmarkStart w:id="42" w:name="_Toc282613285"/>
      <w:r>
        <w:rPr>
          <w:rFonts w:hint="eastAsia" w:ascii="黑体" w:hAnsi="宋体" w:eastAsia="黑体"/>
          <w:snapToGrid w:val="0"/>
          <w:kern w:val="0"/>
          <w:sz w:val="31"/>
          <w:szCs w:val="21"/>
        </w:rPr>
        <w:t>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达到现行国家有关工程施工验收规范和标准的合格要求。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2880" w:firstLineChars="12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headerReference r:id="rId3" w:type="default"/>
          <w:footerReference r:id="rId4" w:type="default"/>
          <w:pgSz w:w="11850" w:h="16783"/>
          <w:pgMar w:top="1200" w:right="958" w:bottom="1300" w:left="1083" w:header="170" w:footer="1115" w:gutter="0"/>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eastAsia="宋体" w:cs="Times New Roman"/>
          <w:b/>
          <w:color w:val="FF0000"/>
          <w:sz w:val="24"/>
          <w:lang w:eastAsia="zh-CN"/>
        </w:rPr>
        <w:t>）</w:t>
      </w:r>
    </w:p>
    <w:p>
      <w:pPr>
        <w:spacing w:line="500" w:lineRule="exact"/>
        <w:rPr>
          <w:rFonts w:hint="eastAsia" w:eastAsia="宋体"/>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w:t>
      </w:r>
      <w:r>
        <w:rPr>
          <w:rFonts w:hint="eastAsia" w:ascii="宋体" w:hAnsi="宋体"/>
          <w:b w:val="0"/>
          <w:bCs/>
          <w:color w:val="000000"/>
          <w:sz w:val="24"/>
          <w:szCs w:val="24"/>
          <w:lang w:eastAsia="zh-CN"/>
        </w:rPr>
        <w:t>（</w:t>
      </w:r>
      <w:r>
        <w:rPr>
          <w:rFonts w:hint="eastAsia" w:ascii="宋体" w:hAnsi="宋体"/>
          <w:b w:val="0"/>
          <w:bCs/>
          <w:color w:val="000000"/>
          <w:sz w:val="24"/>
          <w:szCs w:val="24"/>
          <w:lang w:val="en-US" w:eastAsia="zh-CN"/>
        </w:rPr>
        <w:t>按照四舍五入原则保留统一两位小数</w:t>
      </w:r>
      <w:r>
        <w:rPr>
          <w:rFonts w:hint="eastAsia" w:ascii="宋体" w:hAnsi="宋体"/>
          <w:b w:val="0"/>
          <w:bCs/>
          <w:color w:val="000000"/>
          <w:sz w:val="24"/>
          <w:szCs w:val="24"/>
          <w:lang w:eastAsia="zh-CN"/>
        </w:rPr>
        <w:t>）</w:t>
      </w: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FF0000"/>
          <w:sz w:val="24"/>
          <w:u w:val="single"/>
        </w:rPr>
        <w:t>（</w:t>
      </w:r>
      <w:r>
        <w:rPr>
          <w:rFonts w:hint="eastAsia" w:ascii="宋体" w:hAnsi="宋体"/>
          <w:color w:val="FF0000"/>
          <w:sz w:val="24"/>
          <w:u w:val="single"/>
          <w:lang w:eastAsia="zh-CN"/>
        </w:rPr>
        <w:t>磋商</w:t>
      </w:r>
      <w:r>
        <w:rPr>
          <w:rFonts w:hint="eastAsia" w:ascii="宋体" w:hAnsi="宋体"/>
          <w:color w:val="FF0000"/>
          <w:sz w:val="24"/>
          <w:u w:val="single"/>
        </w:rPr>
        <w:t>单位名称）</w:t>
      </w:r>
      <w:r>
        <w:rPr>
          <w:rFonts w:hint="eastAsia" w:ascii="宋体" w:hAnsi="宋体"/>
          <w:color w:val="000000"/>
          <w:sz w:val="24"/>
          <w:u w:val="single"/>
        </w:rPr>
        <w:t>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rPr>
        <w:t>资质证书</w:t>
      </w:r>
      <w:r>
        <w:rPr>
          <w:rFonts w:hint="eastAsia" w:ascii="宋体" w:hAnsi="宋体"/>
          <w:b/>
          <w:bCs/>
          <w:color w:val="auto"/>
          <w:sz w:val="24"/>
          <w:lang w:eastAsia="zh-CN"/>
        </w:rPr>
        <w:t>（</w:t>
      </w:r>
      <w:r>
        <w:rPr>
          <w:rFonts w:hint="eastAsia" w:ascii="宋体" w:hAnsi="宋体"/>
          <w:b/>
          <w:bCs/>
          <w:color w:val="auto"/>
          <w:sz w:val="24"/>
          <w:lang w:val="en-US" w:eastAsia="zh-CN"/>
        </w:rPr>
        <w:t>如有要求</w:t>
      </w:r>
      <w:r>
        <w:rPr>
          <w:rFonts w:hint="eastAsia" w:ascii="宋体" w:hAnsi="宋体"/>
          <w:b/>
          <w:bCs/>
          <w:color w:val="auto"/>
          <w:sz w:val="24"/>
          <w:lang w:eastAsia="zh-CN"/>
        </w:rPr>
        <w:t>）。</w:t>
      </w:r>
      <w:r>
        <w:rPr>
          <w:rFonts w:hint="eastAsia" w:ascii="宋体" w:hAnsi="宋体"/>
          <w:b/>
          <w:bCs/>
          <w:color w:val="auto"/>
          <w:sz w:val="24"/>
          <w:lang w:val="en-US" w:eastAsia="zh-CN"/>
        </w:rPr>
        <w:t>4、</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5、安全生产许可证（如有要求），</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FF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（注意：适用于法定代表人参与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文件中用于评审小组审查；若为法定代表人参与的，则无须提供“授权委托书”）</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的社保证明材料。4、营业执照5、资质证书（如有要求）。6、</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7</w:t>
      </w:r>
      <w:r>
        <w:rPr>
          <w:rFonts w:hint="eastAsia" w:ascii="宋体" w:hAnsi="宋体" w:cs="宋体"/>
          <w:b/>
          <w:bCs/>
          <w:color w:val="auto"/>
          <w:sz w:val="24"/>
          <w:lang w:eastAsia="zh-CN"/>
        </w:rPr>
        <w:t>、安全生产许可证（如有要求），</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cs="宋体"/>
          <w:color w:val="000000"/>
          <w:sz w:val="24"/>
        </w:rPr>
      </w:pPr>
      <w:r>
        <w:rPr>
          <w:rFonts w:hint="eastAsia" w:ascii="宋体" w:hAnsi="宋体" w:cs="宋体"/>
          <w:color w:val="000000"/>
          <w:sz w:val="24"/>
        </w:rPr>
        <w:t xml:space="preserve">   </w:t>
      </w:r>
    </w:p>
    <w:p>
      <w:pPr>
        <w:spacing w:line="400" w:lineRule="exact"/>
        <w:rPr>
          <w:rFonts w:hint="eastAsia"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ascii="宋体" w:hAnsi="宋体"/>
          <w:b/>
          <w:color w:val="000000"/>
          <w:sz w:val="28"/>
        </w:rPr>
      </w:pPr>
      <w:r>
        <w:rPr>
          <w:rFonts w:hint="eastAsia" w:ascii="宋体" w:hAnsi="宋体"/>
          <w:b/>
          <w:color w:val="FF0000"/>
          <w:sz w:val="24"/>
        </w:rPr>
        <w:t>（注意：适用于授权委托代理人参与</w:t>
      </w:r>
      <w:r>
        <w:rPr>
          <w:rFonts w:hint="eastAsia" w:ascii="宋体" w:hAnsi="宋体"/>
          <w:b/>
          <w:color w:val="FF0000"/>
          <w:sz w:val="24"/>
          <w:lang w:eastAsia="zh-CN"/>
        </w:rPr>
        <w:t>谈判磋商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文件中用于评审小组审查；若为授权委托人参与的，则除提供“授权委托书”外，还须提供“法定代表人身份证明”）</w:t>
      </w:r>
    </w:p>
    <w:p>
      <w:pPr>
        <w:spacing w:line="260" w:lineRule="exact"/>
        <w:outlineLvl w:val="1"/>
        <w:rPr>
          <w:rFonts w:ascii="宋体" w:hAnsi="宋体"/>
          <w:color w:val="000000"/>
        </w:rPr>
      </w:pPr>
      <w:bookmarkStart w:id="43" w:name="_Toc282613286"/>
      <w:bookmarkStart w:id="44" w:name="_Toc132523740"/>
      <w:bookmarkStart w:id="45" w:name="_Toc132265253"/>
      <w:bookmarkStart w:id="46" w:name="_Toc132111901"/>
      <w:bookmarkStart w:id="47" w:name="_Toc132523469"/>
      <w:bookmarkStart w:id="48" w:name="_Toc132000252"/>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eastAsia="宋体"/>
          <w:color w:val="000000"/>
          <w:lang w:val="en-US" w:eastAsia="zh-CN"/>
        </w:rPr>
      </w:pPr>
      <w:bookmarkStart w:id="49" w:name="_Toc156059747"/>
      <w:bookmarkStart w:id="50" w:name="_Toc138581214"/>
      <w:bookmarkStart w:id="51" w:name="_Toc152748104"/>
      <w:bookmarkStart w:id="52" w:name="_Toc134953396"/>
      <w:bookmarkStart w:id="53" w:name="_Toc282613287"/>
      <w:bookmarkStart w:id="54" w:name="_Toc138581133"/>
      <w:bookmarkStart w:id="55" w:name="_Toc132523739"/>
      <w:bookmarkStart w:id="56" w:name="_Toc132523468"/>
      <w:bookmarkStart w:id="57" w:name="_Toc132265252"/>
      <w:bookmarkStart w:id="58" w:name="_Toc132111900"/>
      <w:bookmarkStart w:id="59" w:name="_Toc131305916"/>
      <w:r>
        <w:rPr>
          <w:rFonts w:hint="eastAsia" w:ascii="宋体" w:hAnsi="宋体"/>
          <w:color w:val="000000"/>
        </w:rPr>
        <w:t>附件</w:t>
      </w:r>
      <w:r>
        <w:rPr>
          <w:rFonts w:hint="eastAsia" w:ascii="宋体" w:hAnsi="宋体"/>
          <w:color w:val="000000"/>
          <w:lang w:val="en-US" w:eastAsia="zh-CN"/>
        </w:rPr>
        <w:t>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FF0000"/>
          <w:sz w:val="24"/>
          <w:u w:val="single"/>
          <w:lang w:eastAsia="zh-CN"/>
        </w:rPr>
        <w:t>XXX（采购人名称）</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int="eastAsia" w:hAnsi="宋体"/>
          <w:color w:val="0D0D0D"/>
          <w:sz w:val="24"/>
        </w:rPr>
      </w:pPr>
      <w:r>
        <w:rPr>
          <w:rFonts w:hint="eastAsia" w:hAnsi="宋体"/>
          <w:color w:val="0D0D0D"/>
          <w:sz w:val="24"/>
        </w:rPr>
        <w:t xml:space="preserve">（四）有依法缴纳税收和社会保障资金的良好记录； </w:t>
      </w:r>
    </w:p>
    <w:p>
      <w:pPr>
        <w:pStyle w:val="8"/>
        <w:spacing w:after="0" w:line="500" w:lineRule="exact"/>
        <w:ind w:firstLine="540" w:firstLineChars="225"/>
        <w:rPr>
          <w:rFonts w:hint="eastAsia" w:hAnsi="宋体"/>
          <w:color w:val="0D0D0D"/>
          <w:sz w:val="24"/>
        </w:rPr>
      </w:pPr>
      <w:r>
        <w:rPr>
          <w:rFonts w:hint="eastAsia" w:hAnsi="宋体"/>
          <w:color w:val="0D0D0D"/>
          <w:sz w:val="24"/>
        </w:rPr>
        <w:t>（五）参加本次</w:t>
      </w:r>
      <w:r>
        <w:rPr>
          <w:rFonts w:hint="eastAsia" w:hAnsi="宋体"/>
          <w:color w:val="0D0D0D"/>
          <w:sz w:val="24"/>
          <w:lang w:eastAsia="zh-CN"/>
        </w:rPr>
        <w:t>谈判磋商</w:t>
      </w:r>
      <w:r>
        <w:rPr>
          <w:rFonts w:hint="eastAsia" w:hAnsi="宋体"/>
          <w:color w:val="0D0D0D"/>
          <w:sz w:val="24"/>
        </w:rPr>
        <w:t>前三年内，在经营活动中没有重大违法记录；</w:t>
      </w:r>
    </w:p>
    <w:p>
      <w:pPr>
        <w:pStyle w:val="8"/>
        <w:spacing w:after="0" w:line="500" w:lineRule="exact"/>
        <w:ind w:firstLine="540" w:firstLineChars="225"/>
        <w:rPr>
          <w:rFonts w:hint="eastAsia" w:hAnsi="宋体"/>
          <w:color w:val="0D0D0D"/>
          <w:sz w:val="24"/>
        </w:rPr>
      </w:pPr>
      <w:r>
        <w:rPr>
          <w:rFonts w:hint="eastAsia" w:hAnsi="宋体"/>
          <w:color w:val="0D0D0D"/>
          <w:sz w:val="24"/>
          <w:lang w:eastAsia="zh-CN"/>
        </w:rPr>
        <w:t>（</w:t>
      </w:r>
      <w:r>
        <w:rPr>
          <w:rFonts w:hint="eastAsia" w:hAnsi="宋体"/>
          <w:color w:val="0D0D0D"/>
          <w:sz w:val="24"/>
          <w:lang w:val="en-US" w:eastAsia="zh-CN"/>
        </w:rPr>
        <w:t>六</w:t>
      </w:r>
      <w:r>
        <w:rPr>
          <w:rFonts w:hint="eastAsia" w:hAnsi="宋体"/>
          <w:color w:val="0D0D0D"/>
          <w:sz w:val="24"/>
          <w:lang w:eastAsia="zh-CN"/>
        </w:rPr>
        <w:t>）递交的投标文件所有材料均真实有效，且与本次</w:t>
      </w:r>
      <w:r>
        <w:rPr>
          <w:rFonts w:hint="eastAsia" w:hAnsi="宋体"/>
          <w:color w:val="0D0D0D"/>
          <w:sz w:val="24"/>
          <w:lang w:val="en-US" w:eastAsia="zh-CN"/>
        </w:rPr>
        <w:t>磋商</w:t>
      </w:r>
      <w:r>
        <w:rPr>
          <w:rFonts w:hint="eastAsia" w:hAnsi="宋体"/>
          <w:color w:val="0D0D0D"/>
          <w:sz w:val="24"/>
          <w:lang w:eastAsia="zh-CN"/>
        </w:rPr>
        <w:t>其他投标人无关联；</w:t>
      </w:r>
    </w:p>
    <w:p>
      <w:pPr>
        <w:pStyle w:val="8"/>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8"/>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cs="Times New Roman"/>
          <w:color w:val="0D0D0D"/>
          <w:sz w:val="24"/>
          <w:lang w:val="en-US" w:eastAsia="zh-CN"/>
        </w:rPr>
        <w:t>磋商</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此附件</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r>
        <w:rPr>
          <w:rFonts w:hint="eastAsia" w:ascii="宋体" w:hAnsi="宋体"/>
          <w:b/>
          <w:color w:val="FF0000"/>
          <w:sz w:val="24"/>
          <w:lang w:eastAsia="zh-CN"/>
        </w:rPr>
        <w:t>）</w:t>
      </w:r>
    </w:p>
    <w:p>
      <w:pPr>
        <w:spacing w:line="260" w:lineRule="exact"/>
        <w:outlineLvl w:val="1"/>
        <w:rPr>
          <w:rFonts w:ascii="宋体" w:hAnsi="宋体"/>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spacing w:line="520" w:lineRule="exact"/>
        <w:jc w:val="both"/>
        <w:rPr>
          <w:rFonts w:hint="eastAsia"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5</w:t>
      </w:r>
    </w:p>
    <w:p>
      <w:pPr>
        <w:spacing w:line="520" w:lineRule="exact"/>
        <w:ind w:firstLine="723" w:firstLineChars="300"/>
        <w:jc w:val="left"/>
        <w:rPr>
          <w:rFonts w:hint="eastAsia" w:ascii="宋体" w:hAnsi="宋体" w:cs="Times New Roman"/>
          <w:b/>
          <w:bCs/>
          <w:color w:val="auto"/>
          <w:sz w:val="24"/>
          <w:lang w:val="en-US" w:eastAsia="zh-CN"/>
        </w:rPr>
      </w:pPr>
      <w:r>
        <w:rPr>
          <w:rFonts w:hint="eastAsia" w:ascii="宋体" w:hAnsi="宋体" w:cs="Times New Roman"/>
          <w:b/>
          <w:bCs/>
          <w:color w:val="auto"/>
          <w:sz w:val="24"/>
          <w:lang w:val="en-US" w:eastAsia="zh-CN"/>
        </w:rPr>
        <w:t>供应商提供自 2021年 1 月 1 日以来至今（含 2021 年 1 月 1 日，以签订合同时间为准）签订的3个及以上与本次采购内容有关且单个合同金额不低于80万元（注：1、采购内容有关是指精装酒店、售楼部、样板间等类型业绩；2、合同为在建、已完或新承接均可，若合同未能体现业绩金额（规模）须提供业主出具的相关证明材料或其他有效证明（包含：所提供业绩合同有关的税票、双方盖章确认的结算单、结算定案表等））。</w:t>
      </w:r>
    </w:p>
    <w:p>
      <w:pPr>
        <w:spacing w:line="520" w:lineRule="exact"/>
        <w:ind w:firstLine="562" w:firstLineChars="200"/>
        <w:jc w:val="center"/>
        <w:rPr>
          <w:rFonts w:hint="eastAsia" w:ascii="宋体" w:hAnsi="宋体" w:eastAsia="宋体" w:cs="Times New Roman"/>
          <w:b/>
          <w:bCs/>
          <w:color w:val="auto"/>
          <w:kern w:val="1"/>
          <w:sz w:val="28"/>
          <w:szCs w:val="28"/>
          <w:lang w:val="en-US" w:eastAsia="zh-CN" w:bidi="ar-SA"/>
        </w:rPr>
      </w:pPr>
      <w:r>
        <w:rPr>
          <w:rFonts w:hint="eastAsia" w:ascii="宋体" w:hAnsi="宋体" w:eastAsia="宋体" w:cs="Times New Roman"/>
          <w:b/>
          <w:bCs/>
          <w:color w:val="auto"/>
          <w:kern w:val="1"/>
          <w:sz w:val="28"/>
          <w:szCs w:val="28"/>
          <w:lang w:val="en-US" w:eastAsia="zh-CN" w:bidi="ar-SA"/>
        </w:rPr>
        <w:t>（注：格式自拟并盖章）</w:t>
      </w:r>
    </w:p>
    <w:p>
      <w:pPr>
        <w:pStyle w:val="14"/>
        <w:ind w:left="0" w:leftChars="0" w:firstLine="0" w:firstLineChars="0"/>
        <w:jc w:val="center"/>
        <w:rPr>
          <w:color w:val="auto"/>
          <w:sz w:val="28"/>
          <w:szCs w:val="28"/>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pStyle w:val="14"/>
        <w:ind w:left="0" w:leftChars="0" w:firstLine="0" w:firstLineChars="0"/>
        <w:rPr>
          <w:color w:val="auto"/>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spacing w:before="120" w:after="120"/>
        <w:rPr>
          <w:rFonts w:hint="eastAsia" w:ascii="宋体" w:hAnsi="宋体"/>
          <w:b/>
          <w:color w:val="auto"/>
          <w:sz w:val="24"/>
        </w:rPr>
      </w:pPr>
    </w:p>
    <w:p>
      <w:pPr>
        <w:pStyle w:val="2"/>
        <w:rPr>
          <w:rFonts w:hint="eastAsia"/>
          <w:color w:val="auto"/>
        </w:rPr>
      </w:pPr>
    </w:p>
    <w:p>
      <w:pPr>
        <w:spacing w:before="120" w:after="120"/>
        <w:rPr>
          <w:rFonts w:hint="eastAsia" w:ascii="宋体" w:hAnsi="宋体"/>
          <w:b/>
          <w:color w:val="auto"/>
          <w:sz w:val="24"/>
        </w:rPr>
      </w:pPr>
    </w:p>
    <w:p>
      <w:pPr>
        <w:spacing w:before="120" w:after="120"/>
        <w:rPr>
          <w:rFonts w:hint="eastAsia" w:ascii="宋体" w:hAnsi="宋体" w:eastAsia="宋体"/>
          <w:b/>
          <w:color w:val="auto"/>
          <w:sz w:val="24"/>
          <w:lang w:eastAsia="zh-CN"/>
        </w:rPr>
      </w:pPr>
      <w:r>
        <w:rPr>
          <w:rFonts w:hint="eastAsia" w:ascii="宋体" w:hAnsi="宋体"/>
          <w:b/>
          <w:color w:val="auto"/>
          <w:sz w:val="24"/>
          <w:lang w:eastAsia="zh-CN"/>
        </w:rPr>
        <w:t>（</w:t>
      </w:r>
      <w:r>
        <w:rPr>
          <w:rFonts w:hint="eastAsia" w:ascii="宋体" w:hAnsi="宋体"/>
          <w:b/>
          <w:color w:val="auto"/>
          <w:sz w:val="24"/>
        </w:rPr>
        <w:t>注</w:t>
      </w:r>
      <w:r>
        <w:rPr>
          <w:rFonts w:hint="eastAsia" w:ascii="宋体" w:hAnsi="宋体"/>
          <w:b/>
          <w:color w:val="auto"/>
          <w:sz w:val="24"/>
          <w:lang w:val="en-US" w:eastAsia="zh-CN"/>
        </w:rPr>
        <w:t>意</w:t>
      </w:r>
      <w:r>
        <w:rPr>
          <w:rFonts w:hint="eastAsia" w:ascii="宋体" w:hAnsi="宋体"/>
          <w:b/>
          <w:color w:val="auto"/>
          <w:sz w:val="24"/>
        </w:rPr>
        <w:t>：此附件应装订入谈判磋商文件中用于评审小组审查</w:t>
      </w:r>
      <w:r>
        <w:rPr>
          <w:rFonts w:hint="eastAsia" w:ascii="宋体" w:hAnsi="宋体"/>
          <w:b/>
          <w:color w:val="auto"/>
          <w:sz w:val="24"/>
          <w:lang w:eastAsia="zh-CN"/>
        </w:rPr>
        <w:t>）</w:t>
      </w:r>
    </w:p>
    <w:p>
      <w:pPr>
        <w:pStyle w:val="3"/>
        <w:ind w:left="0" w:leftChars="0" w:firstLine="0" w:firstLineChars="0"/>
        <w:rPr>
          <w:rFonts w:hint="eastAsia"/>
          <w:color w:val="auto"/>
          <w:lang w:val="en-US" w:eastAsia="zh-CN"/>
        </w:rPr>
      </w:pPr>
    </w:p>
    <w:p>
      <w:pPr>
        <w:rPr>
          <w:rFonts w:hint="eastAsia"/>
          <w:lang w:val="en-US" w:eastAsia="zh-CN"/>
        </w:rPr>
      </w:pPr>
    </w:p>
    <w:p>
      <w:pPr>
        <w:pStyle w:val="2"/>
        <w:jc w:val="left"/>
        <w:rPr>
          <w:rFonts w:hint="default" w:ascii="Calibri" w:hAnsi="Calibri" w:eastAsia="宋体" w:cs="Times New Roman"/>
          <w:color w:val="auto"/>
          <w:kern w:val="2"/>
          <w:sz w:val="21"/>
          <w:szCs w:val="24"/>
          <w:lang w:val="en-US" w:eastAsia="zh-CN" w:bidi="ar-SA"/>
        </w:rPr>
      </w:pPr>
      <w:r>
        <w:rPr>
          <w:rFonts w:hint="eastAsia" w:ascii="Calibri" w:hAnsi="Calibri" w:eastAsia="宋体" w:cs="Times New Roman"/>
          <w:color w:val="auto"/>
          <w:kern w:val="2"/>
          <w:sz w:val="21"/>
          <w:szCs w:val="24"/>
          <w:lang w:val="en-US" w:eastAsia="zh-CN" w:bidi="ar-SA"/>
        </w:rPr>
        <w:t>附件</w:t>
      </w:r>
      <w:r>
        <w:rPr>
          <w:rFonts w:hint="eastAsia" w:cs="Times New Roman"/>
          <w:color w:val="auto"/>
          <w:kern w:val="2"/>
          <w:sz w:val="21"/>
          <w:szCs w:val="24"/>
          <w:lang w:val="en-US" w:eastAsia="zh-CN" w:bidi="ar-SA"/>
        </w:rPr>
        <w:t>6</w:t>
      </w:r>
    </w:p>
    <w:p>
      <w:pPr>
        <w:pStyle w:val="2"/>
        <w:jc w:val="left"/>
        <w:rPr>
          <w:rFonts w:hint="default" w:ascii="Calibri" w:hAnsi="Calibri" w:eastAsia="宋体" w:cs="Times New Roman"/>
          <w:kern w:val="2"/>
          <w:sz w:val="21"/>
          <w:szCs w:val="24"/>
          <w:lang w:val="en-US" w:eastAsia="zh-CN" w:bidi="ar-SA"/>
        </w:rPr>
      </w:pP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ascii="宋体" w:hAnsi="宋体" w:eastAsia="宋体" w:cs="Times New Roman"/>
          <w:b/>
          <w:bCs/>
          <w:color w:val="FF0000"/>
          <w:kern w:val="2"/>
          <w:sz w:val="24"/>
          <w:szCs w:val="24"/>
          <w:lang w:val="en-US" w:eastAsia="zh-CN" w:bidi="ar-SA"/>
        </w:rPr>
      </w:pPr>
      <w:r>
        <w:rPr>
          <w:rFonts w:hint="eastAsia" w:ascii="宋体" w:hAnsi="宋体" w:eastAsia="宋体" w:cs="Times New Roman"/>
          <w:b/>
          <w:bCs/>
          <w:color w:val="FF0000"/>
          <w:kern w:val="2"/>
          <w:sz w:val="24"/>
          <w:szCs w:val="24"/>
          <w:lang w:val="en-US" w:eastAsia="zh-CN" w:bidi="ar-SA"/>
        </w:rPr>
        <w:t>（注：格式自拟并盖章）</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b/>
          <w:bCs/>
          <w:color w:val="FF0000"/>
          <w:lang w:eastAsia="zh-CN"/>
        </w:rPr>
        <w:sectPr>
          <w:pgSz w:w="11850" w:h="16783"/>
          <w:pgMar w:top="1200" w:right="960" w:bottom="1300" w:left="1080" w:header="0" w:footer="1115" w:gutter="0"/>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此页应</w:t>
      </w:r>
      <w:r>
        <w:rPr>
          <w:rFonts w:hint="eastAsia" w:ascii="宋体" w:hAnsi="宋体"/>
          <w:b/>
          <w:bCs/>
          <w:color w:val="FF0000"/>
          <w:sz w:val="24"/>
        </w:rPr>
        <w:t>装订入谈判磋商文件中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81501546"/>
      <w:bookmarkStart w:id="61" w:name="_Toc206124293"/>
      <w:bookmarkStart w:id="62" w:name="_Toc279575844"/>
      <w:bookmarkStart w:id="63" w:name="_Toc282613288"/>
      <w:bookmarkStart w:id="64" w:name="_Toc172597907"/>
      <w:bookmarkStart w:id="65" w:name="_Toc156059748"/>
      <w:bookmarkStart w:id="66" w:name="_Toc259086672"/>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720" w:firstLineChars="300"/>
        <w:rPr>
          <w:rFonts w:hint="eastAsia" w:ascii="宋体" w:hAnsi="宋体" w:eastAsia="宋体" w:cs="Times New Roman"/>
          <w:color w:val="FF0000"/>
          <w:kern w:val="0"/>
          <w:sz w:val="24"/>
          <w:u w:val="single"/>
          <w:lang w:val="en-US" w:eastAsia="zh-CN"/>
        </w:rPr>
      </w:pPr>
      <w:r>
        <w:rPr>
          <w:rFonts w:hint="eastAsia" w:ascii="宋体" w:hAnsi="宋体" w:eastAsia="宋体" w:cs="Times New Roman"/>
          <w:color w:val="FF0000"/>
          <w:kern w:val="0"/>
          <w:sz w:val="24"/>
          <w:u w:val="single"/>
          <w:lang w:val="en-US" w:eastAsia="zh-CN"/>
        </w:rPr>
        <w:t>XXX（采购人名称）：</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snapToGrid w:val="0"/>
          <w:kern w:val="0"/>
          <w:sz w:val="24"/>
          <w:u w:val="none"/>
          <w:lang w:val="en-US" w:eastAsia="zh-CN"/>
        </w:rPr>
        <w:t>。</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lang w:eastAsia="zh-CN"/>
        </w:rPr>
        <w:t>达到现行国家有关工程施工验收规范和标准的合格要求</w:t>
      </w:r>
      <w:r>
        <w:rPr>
          <w:rFonts w:hint="eastAsia" w:ascii="宋体" w:hAnsi="宋体" w:cs="Times New Roman"/>
          <w:snapToGrid w:val="0"/>
          <w:kern w:val="0"/>
          <w:sz w:val="24"/>
          <w:u w:val="non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numPr>
          <w:ilvl w:val="0"/>
          <w:numId w:val="0"/>
        </w:numPr>
        <w:spacing w:line="0" w:lineRule="atLeast"/>
        <w:ind w:left="708" w:leftChars="0"/>
        <w:rPr>
          <w:rFonts w:hAnsi="宋体"/>
          <w:b/>
          <w:color w:val="auto"/>
          <w:sz w:val="30"/>
          <w:szCs w:val="30"/>
        </w:rPr>
      </w:pPr>
      <w:r>
        <w:rPr>
          <w:rFonts w:hint="eastAsia" w:hAnsi="宋体"/>
          <w:b/>
          <w:color w:val="auto"/>
          <w:sz w:val="30"/>
          <w:szCs w:val="30"/>
          <w:lang w:eastAsia="zh-CN"/>
        </w:rPr>
        <w:t>（</w:t>
      </w:r>
      <w:r>
        <w:rPr>
          <w:rFonts w:hint="eastAsia" w:hAnsi="宋体"/>
          <w:b/>
          <w:color w:val="auto"/>
          <w:sz w:val="30"/>
          <w:szCs w:val="30"/>
          <w:lang w:val="en-US" w:eastAsia="zh-CN"/>
        </w:rPr>
        <w:t>1</w:t>
      </w:r>
      <w:r>
        <w:rPr>
          <w:rFonts w:hint="eastAsia" w:hAnsi="宋体"/>
          <w:b/>
          <w:color w:val="auto"/>
          <w:sz w:val="30"/>
          <w:szCs w:val="30"/>
          <w:lang w:eastAsia="zh-CN"/>
        </w:rPr>
        <w:t>）</w:t>
      </w:r>
      <w:r>
        <w:rPr>
          <w:rFonts w:hint="eastAsia" w:hAnsi="宋体"/>
          <w:b/>
          <w:color w:val="auto"/>
          <w:sz w:val="30"/>
          <w:szCs w:val="30"/>
        </w:rPr>
        <w:t>此表</w:t>
      </w:r>
      <w:r>
        <w:rPr>
          <w:rFonts w:hint="eastAsia" w:hAnsi="宋体"/>
          <w:b/>
          <w:color w:val="auto"/>
          <w:sz w:val="30"/>
          <w:szCs w:val="30"/>
          <w:lang w:val="en-US" w:eastAsia="zh-CN"/>
        </w:rPr>
        <w:t>及附件清单</w:t>
      </w:r>
      <w:r>
        <w:rPr>
          <w:rFonts w:hint="eastAsia" w:hAnsi="宋体"/>
          <w:b/>
          <w:color w:val="auto"/>
          <w:sz w:val="30"/>
          <w:szCs w:val="30"/>
        </w:rPr>
        <w:t>不需装入</w:t>
      </w:r>
      <w:r>
        <w:rPr>
          <w:rFonts w:hint="eastAsia" w:hAnsi="宋体"/>
          <w:b/>
          <w:color w:val="auto"/>
          <w:sz w:val="30"/>
          <w:szCs w:val="30"/>
          <w:lang w:eastAsia="zh-CN"/>
        </w:rPr>
        <w:t>谈判磋商</w:t>
      </w:r>
      <w:r>
        <w:rPr>
          <w:rFonts w:hint="eastAsia" w:hAnsi="宋体"/>
          <w:b/>
          <w:color w:val="auto"/>
          <w:sz w:val="30"/>
          <w:szCs w:val="30"/>
        </w:rPr>
        <w:t>文件中，请务必</w:t>
      </w:r>
      <w:r>
        <w:rPr>
          <w:rFonts w:hint="eastAsia" w:hAnsi="宋体"/>
          <w:b/>
          <w:color w:val="auto"/>
          <w:sz w:val="30"/>
          <w:szCs w:val="30"/>
          <w:lang w:val="en-US" w:eastAsia="zh-CN"/>
        </w:rPr>
        <w:t>单独</w:t>
      </w:r>
      <w:r>
        <w:rPr>
          <w:rFonts w:hint="eastAsia" w:hAnsi="宋体"/>
          <w:b/>
          <w:color w:val="auto"/>
          <w:sz w:val="30"/>
          <w:szCs w:val="30"/>
        </w:rPr>
        <w:t>自备</w:t>
      </w:r>
      <w:r>
        <w:rPr>
          <w:rFonts w:hint="eastAsia" w:hAnsi="宋体"/>
          <w:b/>
          <w:color w:val="auto"/>
          <w:sz w:val="30"/>
          <w:szCs w:val="30"/>
          <w:lang w:val="en-US" w:eastAsia="zh-CN"/>
        </w:rPr>
        <w:t>1</w:t>
      </w:r>
      <w:r>
        <w:rPr>
          <w:rFonts w:hint="eastAsia" w:hAnsi="宋体"/>
          <w:b/>
          <w:color w:val="auto"/>
          <w:sz w:val="30"/>
          <w:szCs w:val="30"/>
        </w:rPr>
        <w:t>-</w:t>
      </w:r>
      <w:r>
        <w:rPr>
          <w:rFonts w:hint="eastAsia" w:hAnsi="宋体"/>
          <w:b/>
          <w:color w:val="auto"/>
          <w:sz w:val="30"/>
          <w:szCs w:val="30"/>
          <w:lang w:val="en-US" w:eastAsia="zh-CN"/>
        </w:rPr>
        <w:t>2</w:t>
      </w:r>
      <w:r>
        <w:rPr>
          <w:rFonts w:hint="eastAsia" w:hAnsi="宋体"/>
          <w:b/>
          <w:color w:val="auto"/>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p>
    <w:p>
      <w:pPr>
        <w:spacing w:line="420" w:lineRule="exact"/>
        <w:rPr>
          <w:rFonts w:ascii="宋体" w:hAnsi="宋体"/>
          <w:color w:val="000000"/>
          <w:sz w:val="24"/>
        </w:rPr>
      </w:pPr>
    </w:p>
    <w:p>
      <w:pPr>
        <w:spacing w:line="420" w:lineRule="exact"/>
        <w:rPr>
          <w:rFonts w:ascii="宋体" w:hAnsi="宋体"/>
          <w:color w:val="000000"/>
          <w:sz w:val="24"/>
        </w:rPr>
      </w:pPr>
    </w:p>
    <w:p>
      <w:pPr>
        <w:pStyle w:val="6"/>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left"/>
    </w:pPr>
    <w:r>
      <w:rPr>
        <w:rFonts w:hint="eastAsia" w:eastAsia="宋体"/>
        <w:lang w:eastAsia="zh-CN"/>
      </w:rPr>
      <w:drawing>
        <wp:inline distT="0" distB="0" distL="114300" distR="114300">
          <wp:extent cx="2087880" cy="492760"/>
          <wp:effectExtent l="0" t="0" r="7620" b="254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tretch>
                    <a:fillRect/>
                  </a:stretch>
                </pic:blipFill>
                <pic:spPr>
                  <a:xfrm>
                    <a:off x="0" y="0"/>
                    <a:ext cx="2087880" cy="4927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OTA5NGQ5N2E1Y2I1NWNmZmU2NmYwNjVlMDhiZTgifQ=="/>
  </w:docVars>
  <w:rsids>
    <w:rsidRoot w:val="15101262"/>
    <w:rsid w:val="00040C1A"/>
    <w:rsid w:val="00162517"/>
    <w:rsid w:val="0018099E"/>
    <w:rsid w:val="001D4206"/>
    <w:rsid w:val="0020679E"/>
    <w:rsid w:val="002E32C5"/>
    <w:rsid w:val="0036551A"/>
    <w:rsid w:val="003E3C21"/>
    <w:rsid w:val="00455623"/>
    <w:rsid w:val="004D4AEB"/>
    <w:rsid w:val="0069744B"/>
    <w:rsid w:val="008C0B60"/>
    <w:rsid w:val="00921304"/>
    <w:rsid w:val="00A560FF"/>
    <w:rsid w:val="00A65FA9"/>
    <w:rsid w:val="00A92203"/>
    <w:rsid w:val="00AC4A7A"/>
    <w:rsid w:val="00AC5600"/>
    <w:rsid w:val="00C91C98"/>
    <w:rsid w:val="00CC5AD2"/>
    <w:rsid w:val="011E629C"/>
    <w:rsid w:val="01233A9E"/>
    <w:rsid w:val="01661B8A"/>
    <w:rsid w:val="01A87AFF"/>
    <w:rsid w:val="01BB2590"/>
    <w:rsid w:val="01D9415D"/>
    <w:rsid w:val="01DE3BF5"/>
    <w:rsid w:val="01E0400B"/>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1F2043"/>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39766E"/>
    <w:rsid w:val="04575F38"/>
    <w:rsid w:val="047016FD"/>
    <w:rsid w:val="04707BF5"/>
    <w:rsid w:val="048724BD"/>
    <w:rsid w:val="049A5E25"/>
    <w:rsid w:val="04DF71BF"/>
    <w:rsid w:val="05017DE9"/>
    <w:rsid w:val="0532664F"/>
    <w:rsid w:val="058D598A"/>
    <w:rsid w:val="05AD7DDA"/>
    <w:rsid w:val="05B77F8D"/>
    <w:rsid w:val="05D046DB"/>
    <w:rsid w:val="05F11A75"/>
    <w:rsid w:val="05FB6D97"/>
    <w:rsid w:val="061B76C5"/>
    <w:rsid w:val="063019C7"/>
    <w:rsid w:val="06742A00"/>
    <w:rsid w:val="068C60F5"/>
    <w:rsid w:val="06932CD6"/>
    <w:rsid w:val="06A3489E"/>
    <w:rsid w:val="06AE7966"/>
    <w:rsid w:val="06E9140A"/>
    <w:rsid w:val="06EB071E"/>
    <w:rsid w:val="07133C6D"/>
    <w:rsid w:val="072E6EA1"/>
    <w:rsid w:val="07322345"/>
    <w:rsid w:val="074832E7"/>
    <w:rsid w:val="0769493D"/>
    <w:rsid w:val="076B407C"/>
    <w:rsid w:val="07762B7A"/>
    <w:rsid w:val="079A613C"/>
    <w:rsid w:val="07C03DF5"/>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25B6"/>
    <w:rsid w:val="09BE6112"/>
    <w:rsid w:val="09C7608E"/>
    <w:rsid w:val="09CB082F"/>
    <w:rsid w:val="09D2169F"/>
    <w:rsid w:val="0A0A1357"/>
    <w:rsid w:val="0A0A75A9"/>
    <w:rsid w:val="0A0F1B24"/>
    <w:rsid w:val="0A1F06F9"/>
    <w:rsid w:val="0A2A7C4B"/>
    <w:rsid w:val="0A485495"/>
    <w:rsid w:val="0A5371A2"/>
    <w:rsid w:val="0A582F7D"/>
    <w:rsid w:val="0A6458D4"/>
    <w:rsid w:val="0A7D421F"/>
    <w:rsid w:val="0AAA6BD0"/>
    <w:rsid w:val="0AB34714"/>
    <w:rsid w:val="0AF77D1D"/>
    <w:rsid w:val="0B1F1CF8"/>
    <w:rsid w:val="0B2C1082"/>
    <w:rsid w:val="0B3F14D4"/>
    <w:rsid w:val="0B444D3D"/>
    <w:rsid w:val="0B495EAF"/>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CF20B6"/>
    <w:rsid w:val="0CD03705"/>
    <w:rsid w:val="0CEF0CD8"/>
    <w:rsid w:val="0CF62067"/>
    <w:rsid w:val="0CFB58CF"/>
    <w:rsid w:val="0D0E73B0"/>
    <w:rsid w:val="0D0F4027"/>
    <w:rsid w:val="0D3244D4"/>
    <w:rsid w:val="0D410965"/>
    <w:rsid w:val="0D444B80"/>
    <w:rsid w:val="0D447276"/>
    <w:rsid w:val="0D597D28"/>
    <w:rsid w:val="0D644DF8"/>
    <w:rsid w:val="0D676F26"/>
    <w:rsid w:val="0D7535B1"/>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509E1"/>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0E1475"/>
    <w:rsid w:val="10152C44"/>
    <w:rsid w:val="10217356"/>
    <w:rsid w:val="10245451"/>
    <w:rsid w:val="10285F85"/>
    <w:rsid w:val="103E7FAD"/>
    <w:rsid w:val="10455972"/>
    <w:rsid w:val="10521CAA"/>
    <w:rsid w:val="105B0B5E"/>
    <w:rsid w:val="10702130"/>
    <w:rsid w:val="108856CC"/>
    <w:rsid w:val="1099323E"/>
    <w:rsid w:val="10B30102"/>
    <w:rsid w:val="10CB4A9D"/>
    <w:rsid w:val="10D73F5D"/>
    <w:rsid w:val="10F25766"/>
    <w:rsid w:val="113C2384"/>
    <w:rsid w:val="11421D1E"/>
    <w:rsid w:val="11456C75"/>
    <w:rsid w:val="1156428F"/>
    <w:rsid w:val="1176480A"/>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15336"/>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498B"/>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E2E9F"/>
    <w:rsid w:val="15610299"/>
    <w:rsid w:val="156C736A"/>
    <w:rsid w:val="15763D45"/>
    <w:rsid w:val="15A85EC8"/>
    <w:rsid w:val="15C03212"/>
    <w:rsid w:val="15CE0674"/>
    <w:rsid w:val="15D66ED9"/>
    <w:rsid w:val="15E37204"/>
    <w:rsid w:val="15EA0A96"/>
    <w:rsid w:val="15FD6214"/>
    <w:rsid w:val="16055704"/>
    <w:rsid w:val="16094ACE"/>
    <w:rsid w:val="16187FD1"/>
    <w:rsid w:val="164511F8"/>
    <w:rsid w:val="1652691E"/>
    <w:rsid w:val="165C73DE"/>
    <w:rsid w:val="16633B4D"/>
    <w:rsid w:val="166B13D0"/>
    <w:rsid w:val="167A1613"/>
    <w:rsid w:val="169D3553"/>
    <w:rsid w:val="169E6C76"/>
    <w:rsid w:val="16AE5760"/>
    <w:rsid w:val="16B07251"/>
    <w:rsid w:val="16D06931"/>
    <w:rsid w:val="16FF651C"/>
    <w:rsid w:val="171A02F5"/>
    <w:rsid w:val="172F4AF3"/>
    <w:rsid w:val="173A5933"/>
    <w:rsid w:val="175C00D1"/>
    <w:rsid w:val="175E0F34"/>
    <w:rsid w:val="176302F9"/>
    <w:rsid w:val="176C18A3"/>
    <w:rsid w:val="1778280A"/>
    <w:rsid w:val="17885FB1"/>
    <w:rsid w:val="17991F6C"/>
    <w:rsid w:val="179A14F7"/>
    <w:rsid w:val="17C02571"/>
    <w:rsid w:val="17C13510"/>
    <w:rsid w:val="17CB2578"/>
    <w:rsid w:val="17D7430F"/>
    <w:rsid w:val="17D80CE7"/>
    <w:rsid w:val="17DC50FB"/>
    <w:rsid w:val="17EF7DDE"/>
    <w:rsid w:val="17F41CAF"/>
    <w:rsid w:val="18027B12"/>
    <w:rsid w:val="180A58E4"/>
    <w:rsid w:val="1815136A"/>
    <w:rsid w:val="18185587"/>
    <w:rsid w:val="182C6732"/>
    <w:rsid w:val="18351D74"/>
    <w:rsid w:val="18444722"/>
    <w:rsid w:val="186772AA"/>
    <w:rsid w:val="186C7681"/>
    <w:rsid w:val="188424D4"/>
    <w:rsid w:val="188C387F"/>
    <w:rsid w:val="18A32195"/>
    <w:rsid w:val="18B01A9E"/>
    <w:rsid w:val="18B74DA0"/>
    <w:rsid w:val="18B87314"/>
    <w:rsid w:val="18C15C1F"/>
    <w:rsid w:val="18C96881"/>
    <w:rsid w:val="18D12BC9"/>
    <w:rsid w:val="18D35CA5"/>
    <w:rsid w:val="18D825D4"/>
    <w:rsid w:val="18E70105"/>
    <w:rsid w:val="18ED6A14"/>
    <w:rsid w:val="18F95ECA"/>
    <w:rsid w:val="191775ED"/>
    <w:rsid w:val="193C0727"/>
    <w:rsid w:val="193F484D"/>
    <w:rsid w:val="194328A2"/>
    <w:rsid w:val="194A33AA"/>
    <w:rsid w:val="194B54E8"/>
    <w:rsid w:val="196577F1"/>
    <w:rsid w:val="196F11D7"/>
    <w:rsid w:val="19867FD8"/>
    <w:rsid w:val="1998697F"/>
    <w:rsid w:val="19A356E3"/>
    <w:rsid w:val="19B32EA5"/>
    <w:rsid w:val="19C37774"/>
    <w:rsid w:val="19F84BD8"/>
    <w:rsid w:val="1A037B71"/>
    <w:rsid w:val="1A0D24D2"/>
    <w:rsid w:val="1A58610F"/>
    <w:rsid w:val="1A6D2B6F"/>
    <w:rsid w:val="1A802E1F"/>
    <w:rsid w:val="1A824F3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4A1CAC"/>
    <w:rsid w:val="1E6A6411"/>
    <w:rsid w:val="1E911346"/>
    <w:rsid w:val="1E9A7A77"/>
    <w:rsid w:val="1EBC3110"/>
    <w:rsid w:val="1EC024D4"/>
    <w:rsid w:val="1ED32208"/>
    <w:rsid w:val="1F0C1276"/>
    <w:rsid w:val="1F197693"/>
    <w:rsid w:val="1F446C62"/>
    <w:rsid w:val="1F547DD9"/>
    <w:rsid w:val="1F5570C1"/>
    <w:rsid w:val="1F836894"/>
    <w:rsid w:val="1F890359"/>
    <w:rsid w:val="1F8B4890"/>
    <w:rsid w:val="1FC343CA"/>
    <w:rsid w:val="1FCF29CF"/>
    <w:rsid w:val="1FD75D28"/>
    <w:rsid w:val="1FD92287"/>
    <w:rsid w:val="1FF34966"/>
    <w:rsid w:val="204317FE"/>
    <w:rsid w:val="206C46C2"/>
    <w:rsid w:val="207F308B"/>
    <w:rsid w:val="20912EF0"/>
    <w:rsid w:val="20A1752D"/>
    <w:rsid w:val="20A2791F"/>
    <w:rsid w:val="20D03BCF"/>
    <w:rsid w:val="20F841A8"/>
    <w:rsid w:val="20FD17BE"/>
    <w:rsid w:val="210134B8"/>
    <w:rsid w:val="211517CB"/>
    <w:rsid w:val="21165D06"/>
    <w:rsid w:val="212163F9"/>
    <w:rsid w:val="213827F6"/>
    <w:rsid w:val="213A083F"/>
    <w:rsid w:val="213D7E0C"/>
    <w:rsid w:val="217925AE"/>
    <w:rsid w:val="21822847"/>
    <w:rsid w:val="218A653F"/>
    <w:rsid w:val="218E0668"/>
    <w:rsid w:val="219263AA"/>
    <w:rsid w:val="21A7166C"/>
    <w:rsid w:val="21C342FE"/>
    <w:rsid w:val="21CB54CD"/>
    <w:rsid w:val="21D726F8"/>
    <w:rsid w:val="21F52495"/>
    <w:rsid w:val="21FD7222"/>
    <w:rsid w:val="222636C8"/>
    <w:rsid w:val="223B3B34"/>
    <w:rsid w:val="224A0A33"/>
    <w:rsid w:val="22546C2A"/>
    <w:rsid w:val="22591B07"/>
    <w:rsid w:val="22715FC0"/>
    <w:rsid w:val="228D2ED3"/>
    <w:rsid w:val="22966964"/>
    <w:rsid w:val="22A23500"/>
    <w:rsid w:val="22AA4154"/>
    <w:rsid w:val="22B91715"/>
    <w:rsid w:val="22CF718A"/>
    <w:rsid w:val="22FD7853"/>
    <w:rsid w:val="22FF6991"/>
    <w:rsid w:val="2346744C"/>
    <w:rsid w:val="23830645"/>
    <w:rsid w:val="2383244E"/>
    <w:rsid w:val="23924B19"/>
    <w:rsid w:val="23965C68"/>
    <w:rsid w:val="23A931AF"/>
    <w:rsid w:val="23BD5235"/>
    <w:rsid w:val="23E12CD1"/>
    <w:rsid w:val="240D1D18"/>
    <w:rsid w:val="24162D1E"/>
    <w:rsid w:val="241C63FF"/>
    <w:rsid w:val="24286B52"/>
    <w:rsid w:val="242C2FB3"/>
    <w:rsid w:val="2432352D"/>
    <w:rsid w:val="24594827"/>
    <w:rsid w:val="247A681D"/>
    <w:rsid w:val="248875F1"/>
    <w:rsid w:val="24A94F26"/>
    <w:rsid w:val="24C0322E"/>
    <w:rsid w:val="24C93678"/>
    <w:rsid w:val="24CE594B"/>
    <w:rsid w:val="24EE630C"/>
    <w:rsid w:val="25126A5B"/>
    <w:rsid w:val="252243D3"/>
    <w:rsid w:val="2546611D"/>
    <w:rsid w:val="25662691"/>
    <w:rsid w:val="2574477E"/>
    <w:rsid w:val="257948C0"/>
    <w:rsid w:val="25874DD6"/>
    <w:rsid w:val="259A582D"/>
    <w:rsid w:val="25A4045A"/>
    <w:rsid w:val="25AE12D9"/>
    <w:rsid w:val="25B45528"/>
    <w:rsid w:val="25BE1472"/>
    <w:rsid w:val="25D074A1"/>
    <w:rsid w:val="25D1645F"/>
    <w:rsid w:val="25DB501F"/>
    <w:rsid w:val="261530BC"/>
    <w:rsid w:val="263844E9"/>
    <w:rsid w:val="26386B09"/>
    <w:rsid w:val="26461511"/>
    <w:rsid w:val="26692E85"/>
    <w:rsid w:val="2680391F"/>
    <w:rsid w:val="268362C1"/>
    <w:rsid w:val="268E2BF3"/>
    <w:rsid w:val="26A42AB2"/>
    <w:rsid w:val="26BE379D"/>
    <w:rsid w:val="26C5121D"/>
    <w:rsid w:val="26F73072"/>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9246E"/>
    <w:rsid w:val="28BA5D6D"/>
    <w:rsid w:val="28C458C6"/>
    <w:rsid w:val="28C728FF"/>
    <w:rsid w:val="28DA4B59"/>
    <w:rsid w:val="28E171A0"/>
    <w:rsid w:val="28E51E8E"/>
    <w:rsid w:val="28F51EC2"/>
    <w:rsid w:val="2906283A"/>
    <w:rsid w:val="29193321"/>
    <w:rsid w:val="292C7E1A"/>
    <w:rsid w:val="29351EDB"/>
    <w:rsid w:val="29427E6A"/>
    <w:rsid w:val="29552180"/>
    <w:rsid w:val="29553B36"/>
    <w:rsid w:val="295D104C"/>
    <w:rsid w:val="296D44B4"/>
    <w:rsid w:val="297E7B22"/>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5C143F"/>
    <w:rsid w:val="2C7B0E30"/>
    <w:rsid w:val="2C9E79D6"/>
    <w:rsid w:val="2CB05936"/>
    <w:rsid w:val="2CB52F4D"/>
    <w:rsid w:val="2CEF69BA"/>
    <w:rsid w:val="2CF00BA2"/>
    <w:rsid w:val="2CF36C4A"/>
    <w:rsid w:val="2D0E4D7C"/>
    <w:rsid w:val="2D2A393B"/>
    <w:rsid w:val="2D684463"/>
    <w:rsid w:val="2DC24C42"/>
    <w:rsid w:val="2E0C4DEE"/>
    <w:rsid w:val="2E0F0485"/>
    <w:rsid w:val="2E24482E"/>
    <w:rsid w:val="2E2A3452"/>
    <w:rsid w:val="2E354D5E"/>
    <w:rsid w:val="2E360EE3"/>
    <w:rsid w:val="2E3E6BEA"/>
    <w:rsid w:val="2E5D531E"/>
    <w:rsid w:val="2E5E2F71"/>
    <w:rsid w:val="2E5F7614"/>
    <w:rsid w:val="2E782484"/>
    <w:rsid w:val="2E8B0409"/>
    <w:rsid w:val="2EA8720D"/>
    <w:rsid w:val="2EB060C2"/>
    <w:rsid w:val="2EB625C0"/>
    <w:rsid w:val="2EC14288"/>
    <w:rsid w:val="2EC15BD9"/>
    <w:rsid w:val="2ECB2E37"/>
    <w:rsid w:val="2F033315"/>
    <w:rsid w:val="2F0A315E"/>
    <w:rsid w:val="2F0B154A"/>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0FD38E3"/>
    <w:rsid w:val="310967AB"/>
    <w:rsid w:val="312C1478"/>
    <w:rsid w:val="312C3575"/>
    <w:rsid w:val="312D694E"/>
    <w:rsid w:val="312F2A1A"/>
    <w:rsid w:val="313D032A"/>
    <w:rsid w:val="314E5396"/>
    <w:rsid w:val="31697630"/>
    <w:rsid w:val="318E0C24"/>
    <w:rsid w:val="31BD5E7B"/>
    <w:rsid w:val="31C252A3"/>
    <w:rsid w:val="31E83DC4"/>
    <w:rsid w:val="31EB5C6F"/>
    <w:rsid w:val="320F052A"/>
    <w:rsid w:val="3212499D"/>
    <w:rsid w:val="323D1A1A"/>
    <w:rsid w:val="32524C35"/>
    <w:rsid w:val="3264344B"/>
    <w:rsid w:val="32726790"/>
    <w:rsid w:val="327F6A92"/>
    <w:rsid w:val="32AB23B9"/>
    <w:rsid w:val="32B31CDC"/>
    <w:rsid w:val="32B36180"/>
    <w:rsid w:val="32CE4D68"/>
    <w:rsid w:val="32EE71B8"/>
    <w:rsid w:val="32F50601"/>
    <w:rsid w:val="32F522F5"/>
    <w:rsid w:val="33186C59"/>
    <w:rsid w:val="33291F9F"/>
    <w:rsid w:val="337068B0"/>
    <w:rsid w:val="337150BC"/>
    <w:rsid w:val="33925D96"/>
    <w:rsid w:val="33AA1331"/>
    <w:rsid w:val="33AB32FB"/>
    <w:rsid w:val="33B0446E"/>
    <w:rsid w:val="33C07056"/>
    <w:rsid w:val="33C87A09"/>
    <w:rsid w:val="33F22CD8"/>
    <w:rsid w:val="34367622"/>
    <w:rsid w:val="345A7FA8"/>
    <w:rsid w:val="346627C0"/>
    <w:rsid w:val="346975BE"/>
    <w:rsid w:val="347D07F4"/>
    <w:rsid w:val="3482355D"/>
    <w:rsid w:val="34A044E2"/>
    <w:rsid w:val="34AA710F"/>
    <w:rsid w:val="34B92009"/>
    <w:rsid w:val="34DE02E7"/>
    <w:rsid w:val="34F62B42"/>
    <w:rsid w:val="35223149"/>
    <w:rsid w:val="3523254D"/>
    <w:rsid w:val="35232DEA"/>
    <w:rsid w:val="352549E8"/>
    <w:rsid w:val="353510CF"/>
    <w:rsid w:val="354321F3"/>
    <w:rsid w:val="35825819"/>
    <w:rsid w:val="35825F33"/>
    <w:rsid w:val="358A0C82"/>
    <w:rsid w:val="358A766C"/>
    <w:rsid w:val="358C7E49"/>
    <w:rsid w:val="35A10512"/>
    <w:rsid w:val="35A1778D"/>
    <w:rsid w:val="35A84271"/>
    <w:rsid w:val="35AD6EB7"/>
    <w:rsid w:val="35BC17F0"/>
    <w:rsid w:val="35C10BB4"/>
    <w:rsid w:val="35D935A1"/>
    <w:rsid w:val="35DD307A"/>
    <w:rsid w:val="35E57720"/>
    <w:rsid w:val="36050AA1"/>
    <w:rsid w:val="361857ED"/>
    <w:rsid w:val="364315C9"/>
    <w:rsid w:val="36666DD4"/>
    <w:rsid w:val="36683435"/>
    <w:rsid w:val="366D487D"/>
    <w:rsid w:val="36C23C03"/>
    <w:rsid w:val="36CF2DC3"/>
    <w:rsid w:val="36DA06FD"/>
    <w:rsid w:val="37183F0F"/>
    <w:rsid w:val="371D08F4"/>
    <w:rsid w:val="37223994"/>
    <w:rsid w:val="374B51BB"/>
    <w:rsid w:val="37521951"/>
    <w:rsid w:val="375810A4"/>
    <w:rsid w:val="37CB1876"/>
    <w:rsid w:val="37D52119"/>
    <w:rsid w:val="37F4701F"/>
    <w:rsid w:val="37F60FE9"/>
    <w:rsid w:val="380134EA"/>
    <w:rsid w:val="38144E74"/>
    <w:rsid w:val="38241593"/>
    <w:rsid w:val="3839525C"/>
    <w:rsid w:val="383B4C4E"/>
    <w:rsid w:val="385C2E16"/>
    <w:rsid w:val="38612708"/>
    <w:rsid w:val="3885411B"/>
    <w:rsid w:val="3895212F"/>
    <w:rsid w:val="38AC3CAE"/>
    <w:rsid w:val="38D17360"/>
    <w:rsid w:val="39251D05"/>
    <w:rsid w:val="39275D77"/>
    <w:rsid w:val="39276D26"/>
    <w:rsid w:val="39534219"/>
    <w:rsid w:val="39567206"/>
    <w:rsid w:val="395C1320"/>
    <w:rsid w:val="395D6E46"/>
    <w:rsid w:val="397F6DBC"/>
    <w:rsid w:val="3993425D"/>
    <w:rsid w:val="399F745E"/>
    <w:rsid w:val="39D2294E"/>
    <w:rsid w:val="39D25CF1"/>
    <w:rsid w:val="39F1416D"/>
    <w:rsid w:val="3A3D70A5"/>
    <w:rsid w:val="3A5B3B7F"/>
    <w:rsid w:val="3A5F36D8"/>
    <w:rsid w:val="3A6D4E67"/>
    <w:rsid w:val="3A916DA7"/>
    <w:rsid w:val="3AB605BC"/>
    <w:rsid w:val="3AD47CF2"/>
    <w:rsid w:val="3AE52CB1"/>
    <w:rsid w:val="3AF13CEA"/>
    <w:rsid w:val="3B030121"/>
    <w:rsid w:val="3B11613A"/>
    <w:rsid w:val="3B341882"/>
    <w:rsid w:val="3B392F9B"/>
    <w:rsid w:val="3B5937DA"/>
    <w:rsid w:val="3B5D1516"/>
    <w:rsid w:val="3B643D2C"/>
    <w:rsid w:val="3B660234"/>
    <w:rsid w:val="3B8516D7"/>
    <w:rsid w:val="3B8763FC"/>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64475F"/>
    <w:rsid w:val="3C72761B"/>
    <w:rsid w:val="3C7921E9"/>
    <w:rsid w:val="3C7E335B"/>
    <w:rsid w:val="3C9F72D5"/>
    <w:rsid w:val="3CE92ACD"/>
    <w:rsid w:val="3D03154F"/>
    <w:rsid w:val="3D0B2993"/>
    <w:rsid w:val="3D4225DB"/>
    <w:rsid w:val="3D4A148F"/>
    <w:rsid w:val="3D566EC4"/>
    <w:rsid w:val="3D5C114E"/>
    <w:rsid w:val="3D8F1598"/>
    <w:rsid w:val="3DBC560E"/>
    <w:rsid w:val="3DCE3E6E"/>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30D9"/>
    <w:rsid w:val="3FA36994"/>
    <w:rsid w:val="3FE71217"/>
    <w:rsid w:val="3FF102E8"/>
    <w:rsid w:val="3FF302C5"/>
    <w:rsid w:val="400A4D08"/>
    <w:rsid w:val="40503261"/>
    <w:rsid w:val="406A0466"/>
    <w:rsid w:val="40774C91"/>
    <w:rsid w:val="40972A7E"/>
    <w:rsid w:val="40A609BA"/>
    <w:rsid w:val="40BB3C1D"/>
    <w:rsid w:val="41036525"/>
    <w:rsid w:val="41081C63"/>
    <w:rsid w:val="41792343"/>
    <w:rsid w:val="41CC74C6"/>
    <w:rsid w:val="41CF7BA5"/>
    <w:rsid w:val="41D562DD"/>
    <w:rsid w:val="41DC6DCB"/>
    <w:rsid w:val="41E856FB"/>
    <w:rsid w:val="41F8595E"/>
    <w:rsid w:val="421F0D27"/>
    <w:rsid w:val="423B3A02"/>
    <w:rsid w:val="42413C80"/>
    <w:rsid w:val="425132C0"/>
    <w:rsid w:val="42610E27"/>
    <w:rsid w:val="426F470F"/>
    <w:rsid w:val="428C6031"/>
    <w:rsid w:val="42A5478D"/>
    <w:rsid w:val="42B07FE6"/>
    <w:rsid w:val="430C04BD"/>
    <w:rsid w:val="430F4147"/>
    <w:rsid w:val="431C742A"/>
    <w:rsid w:val="432F53AF"/>
    <w:rsid w:val="43497742"/>
    <w:rsid w:val="436C110D"/>
    <w:rsid w:val="436D76C9"/>
    <w:rsid w:val="437E6337"/>
    <w:rsid w:val="43B43DE0"/>
    <w:rsid w:val="43BB1E38"/>
    <w:rsid w:val="43C04259"/>
    <w:rsid w:val="43D13C70"/>
    <w:rsid w:val="43DD12AF"/>
    <w:rsid w:val="43E73EDC"/>
    <w:rsid w:val="43F676E8"/>
    <w:rsid w:val="441B408F"/>
    <w:rsid w:val="443C113F"/>
    <w:rsid w:val="44586582"/>
    <w:rsid w:val="445F3A72"/>
    <w:rsid w:val="446514CC"/>
    <w:rsid w:val="4469669F"/>
    <w:rsid w:val="44700067"/>
    <w:rsid w:val="447137A5"/>
    <w:rsid w:val="447E3029"/>
    <w:rsid w:val="44AB0A29"/>
    <w:rsid w:val="44F52628"/>
    <w:rsid w:val="44F52819"/>
    <w:rsid w:val="450A4301"/>
    <w:rsid w:val="452C5239"/>
    <w:rsid w:val="45327268"/>
    <w:rsid w:val="455D17E6"/>
    <w:rsid w:val="455E0505"/>
    <w:rsid w:val="45603C95"/>
    <w:rsid w:val="456357E4"/>
    <w:rsid w:val="457C3CE7"/>
    <w:rsid w:val="459B4F7E"/>
    <w:rsid w:val="45C00B43"/>
    <w:rsid w:val="45CA1958"/>
    <w:rsid w:val="46203BDA"/>
    <w:rsid w:val="46445615"/>
    <w:rsid w:val="46496788"/>
    <w:rsid w:val="46733805"/>
    <w:rsid w:val="467620DB"/>
    <w:rsid w:val="46785FDF"/>
    <w:rsid w:val="468D03B8"/>
    <w:rsid w:val="4698770F"/>
    <w:rsid w:val="46A36D28"/>
    <w:rsid w:val="46A43EC2"/>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A35B34"/>
    <w:rsid w:val="47B70069"/>
    <w:rsid w:val="47CA032C"/>
    <w:rsid w:val="47CA38F8"/>
    <w:rsid w:val="47D91D8D"/>
    <w:rsid w:val="47FF076A"/>
    <w:rsid w:val="483D40CA"/>
    <w:rsid w:val="48483FF3"/>
    <w:rsid w:val="48AD552D"/>
    <w:rsid w:val="48C804DD"/>
    <w:rsid w:val="48EB383A"/>
    <w:rsid w:val="48EB5DC8"/>
    <w:rsid w:val="491E3EA4"/>
    <w:rsid w:val="49457EDE"/>
    <w:rsid w:val="495A41E3"/>
    <w:rsid w:val="4977360C"/>
    <w:rsid w:val="498745BC"/>
    <w:rsid w:val="4989766D"/>
    <w:rsid w:val="49A96267"/>
    <w:rsid w:val="49AB5B8A"/>
    <w:rsid w:val="49E60792"/>
    <w:rsid w:val="49E876C2"/>
    <w:rsid w:val="49E970F6"/>
    <w:rsid w:val="49EF3AEA"/>
    <w:rsid w:val="4A01737A"/>
    <w:rsid w:val="4A200A4F"/>
    <w:rsid w:val="4A2F3EE7"/>
    <w:rsid w:val="4A411099"/>
    <w:rsid w:val="4A5172C2"/>
    <w:rsid w:val="4A7D2382"/>
    <w:rsid w:val="4A856CC5"/>
    <w:rsid w:val="4AA541A9"/>
    <w:rsid w:val="4ABF205E"/>
    <w:rsid w:val="4AC46D25"/>
    <w:rsid w:val="4ADB406F"/>
    <w:rsid w:val="4AE01685"/>
    <w:rsid w:val="4AEB42B2"/>
    <w:rsid w:val="4AF40C8C"/>
    <w:rsid w:val="4AFB4DA7"/>
    <w:rsid w:val="4B135E41"/>
    <w:rsid w:val="4B2852BD"/>
    <w:rsid w:val="4B3D0885"/>
    <w:rsid w:val="4B425E9C"/>
    <w:rsid w:val="4B5B0153"/>
    <w:rsid w:val="4B5F6A4E"/>
    <w:rsid w:val="4B740DF4"/>
    <w:rsid w:val="4BB07F1C"/>
    <w:rsid w:val="4BBA3C84"/>
    <w:rsid w:val="4BED3B10"/>
    <w:rsid w:val="4BF14340"/>
    <w:rsid w:val="4BF54022"/>
    <w:rsid w:val="4BFC429C"/>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3D0FC9"/>
    <w:rsid w:val="4E451F2B"/>
    <w:rsid w:val="4E490B10"/>
    <w:rsid w:val="4E5C54C6"/>
    <w:rsid w:val="4E802F63"/>
    <w:rsid w:val="4E834801"/>
    <w:rsid w:val="4EA847BD"/>
    <w:rsid w:val="4EAA7FE0"/>
    <w:rsid w:val="4EB62E28"/>
    <w:rsid w:val="4EB86BA1"/>
    <w:rsid w:val="4ECC43FA"/>
    <w:rsid w:val="4ECF2240"/>
    <w:rsid w:val="4ED97743"/>
    <w:rsid w:val="4EE07EA5"/>
    <w:rsid w:val="4EE27204"/>
    <w:rsid w:val="4F073684"/>
    <w:rsid w:val="4F1B4E8F"/>
    <w:rsid w:val="4F2B2376"/>
    <w:rsid w:val="4F3A75B6"/>
    <w:rsid w:val="4F4605CD"/>
    <w:rsid w:val="4F5E0A42"/>
    <w:rsid w:val="4F912F4E"/>
    <w:rsid w:val="4FA42C81"/>
    <w:rsid w:val="4FAC7D88"/>
    <w:rsid w:val="4FB1287C"/>
    <w:rsid w:val="4FB235F0"/>
    <w:rsid w:val="4FD33566"/>
    <w:rsid w:val="4FE47521"/>
    <w:rsid w:val="4FEB4D54"/>
    <w:rsid w:val="4FFA0AF3"/>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8A40FE"/>
    <w:rsid w:val="5196484B"/>
    <w:rsid w:val="51B03C74"/>
    <w:rsid w:val="51C25893"/>
    <w:rsid w:val="51C47ACD"/>
    <w:rsid w:val="51CA3C45"/>
    <w:rsid w:val="51D77D52"/>
    <w:rsid w:val="521D6D1B"/>
    <w:rsid w:val="52252761"/>
    <w:rsid w:val="522B7A00"/>
    <w:rsid w:val="523D116B"/>
    <w:rsid w:val="5248023B"/>
    <w:rsid w:val="52602444"/>
    <w:rsid w:val="52813D60"/>
    <w:rsid w:val="528154FB"/>
    <w:rsid w:val="528D787D"/>
    <w:rsid w:val="52990E7A"/>
    <w:rsid w:val="529E1C09"/>
    <w:rsid w:val="52A35472"/>
    <w:rsid w:val="52C12271"/>
    <w:rsid w:val="52D579DD"/>
    <w:rsid w:val="52DD6825"/>
    <w:rsid w:val="53056582"/>
    <w:rsid w:val="5331587E"/>
    <w:rsid w:val="53340589"/>
    <w:rsid w:val="53395DD6"/>
    <w:rsid w:val="53517A62"/>
    <w:rsid w:val="535833FB"/>
    <w:rsid w:val="537A105A"/>
    <w:rsid w:val="53B4545D"/>
    <w:rsid w:val="53FD6E04"/>
    <w:rsid w:val="54473A4A"/>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2B505D"/>
    <w:rsid w:val="55392049"/>
    <w:rsid w:val="55481803"/>
    <w:rsid w:val="554B4291"/>
    <w:rsid w:val="554D5B69"/>
    <w:rsid w:val="5572737D"/>
    <w:rsid w:val="55874D63"/>
    <w:rsid w:val="558875CA"/>
    <w:rsid w:val="559D43FA"/>
    <w:rsid w:val="55C13D96"/>
    <w:rsid w:val="55C20305"/>
    <w:rsid w:val="55CD7D10"/>
    <w:rsid w:val="55CE4D8F"/>
    <w:rsid w:val="55D21A78"/>
    <w:rsid w:val="55F34962"/>
    <w:rsid w:val="562801B3"/>
    <w:rsid w:val="56366AA6"/>
    <w:rsid w:val="5659148E"/>
    <w:rsid w:val="565A678F"/>
    <w:rsid w:val="56635F38"/>
    <w:rsid w:val="56763C45"/>
    <w:rsid w:val="567D5FDA"/>
    <w:rsid w:val="56A67B4E"/>
    <w:rsid w:val="56B22127"/>
    <w:rsid w:val="56BA6F7D"/>
    <w:rsid w:val="56C167D8"/>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9C37F73"/>
    <w:rsid w:val="59F42A57"/>
    <w:rsid w:val="59FB52EE"/>
    <w:rsid w:val="5A067137"/>
    <w:rsid w:val="5A0F3E83"/>
    <w:rsid w:val="5A221372"/>
    <w:rsid w:val="5A601E9A"/>
    <w:rsid w:val="5A740953"/>
    <w:rsid w:val="5A7B7E65"/>
    <w:rsid w:val="5A7F2611"/>
    <w:rsid w:val="5A821E11"/>
    <w:rsid w:val="5A8D4A32"/>
    <w:rsid w:val="5AB33A4F"/>
    <w:rsid w:val="5AD7215D"/>
    <w:rsid w:val="5AF947C9"/>
    <w:rsid w:val="5B033E4E"/>
    <w:rsid w:val="5B0942E0"/>
    <w:rsid w:val="5B1433B1"/>
    <w:rsid w:val="5B392E17"/>
    <w:rsid w:val="5B6A2FD1"/>
    <w:rsid w:val="5B6D1CB9"/>
    <w:rsid w:val="5B7B60CD"/>
    <w:rsid w:val="5B9159B1"/>
    <w:rsid w:val="5B9C1BB6"/>
    <w:rsid w:val="5BA54009"/>
    <w:rsid w:val="5BA858A7"/>
    <w:rsid w:val="5BAA3BEE"/>
    <w:rsid w:val="5BB71F8E"/>
    <w:rsid w:val="5BFB1E7B"/>
    <w:rsid w:val="5BFB7CFF"/>
    <w:rsid w:val="5C0D3C8E"/>
    <w:rsid w:val="5C1B5AAF"/>
    <w:rsid w:val="5C245875"/>
    <w:rsid w:val="5C3621B3"/>
    <w:rsid w:val="5C367357"/>
    <w:rsid w:val="5C4F21C6"/>
    <w:rsid w:val="5C541A56"/>
    <w:rsid w:val="5C8E7193"/>
    <w:rsid w:val="5C9400D6"/>
    <w:rsid w:val="5C9F35EA"/>
    <w:rsid w:val="5CC760E0"/>
    <w:rsid w:val="5CC929E5"/>
    <w:rsid w:val="5CD728E8"/>
    <w:rsid w:val="5CE16759"/>
    <w:rsid w:val="5D1322DF"/>
    <w:rsid w:val="5D183F9D"/>
    <w:rsid w:val="5D221689"/>
    <w:rsid w:val="5D243653"/>
    <w:rsid w:val="5D4810F0"/>
    <w:rsid w:val="5D4F6D78"/>
    <w:rsid w:val="5D591A94"/>
    <w:rsid w:val="5D5C19F4"/>
    <w:rsid w:val="5D5F28DD"/>
    <w:rsid w:val="5D7A7717"/>
    <w:rsid w:val="5D7E2D63"/>
    <w:rsid w:val="5D9C143B"/>
    <w:rsid w:val="5DCD7847"/>
    <w:rsid w:val="5DD61428"/>
    <w:rsid w:val="5DDD5340"/>
    <w:rsid w:val="5DDE1A54"/>
    <w:rsid w:val="5DE66B5A"/>
    <w:rsid w:val="5DFB43B4"/>
    <w:rsid w:val="5E1B0997"/>
    <w:rsid w:val="5E1C5854"/>
    <w:rsid w:val="5E3A5A7F"/>
    <w:rsid w:val="5E5B4E53"/>
    <w:rsid w:val="5E622685"/>
    <w:rsid w:val="5E7423B8"/>
    <w:rsid w:val="5EAD748A"/>
    <w:rsid w:val="5EB427B5"/>
    <w:rsid w:val="5EB50A07"/>
    <w:rsid w:val="5EB81046"/>
    <w:rsid w:val="5EC073AC"/>
    <w:rsid w:val="5EF22AA6"/>
    <w:rsid w:val="5EF55A13"/>
    <w:rsid w:val="5F122BCF"/>
    <w:rsid w:val="5F213DFC"/>
    <w:rsid w:val="5F2E30BD"/>
    <w:rsid w:val="5F337B7D"/>
    <w:rsid w:val="5F3A53B0"/>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CD0C77"/>
    <w:rsid w:val="60DF6CFD"/>
    <w:rsid w:val="60EC05D4"/>
    <w:rsid w:val="60FB5A49"/>
    <w:rsid w:val="61096DE8"/>
    <w:rsid w:val="6114396A"/>
    <w:rsid w:val="612A75F8"/>
    <w:rsid w:val="613F6CAD"/>
    <w:rsid w:val="614D13CA"/>
    <w:rsid w:val="61665FE8"/>
    <w:rsid w:val="61673A18"/>
    <w:rsid w:val="616E30EF"/>
    <w:rsid w:val="618515D7"/>
    <w:rsid w:val="618C1687"/>
    <w:rsid w:val="61FA4982"/>
    <w:rsid w:val="62195750"/>
    <w:rsid w:val="621E721A"/>
    <w:rsid w:val="621F43E9"/>
    <w:rsid w:val="622C4A2B"/>
    <w:rsid w:val="623F6E07"/>
    <w:rsid w:val="62514645"/>
    <w:rsid w:val="626C37A6"/>
    <w:rsid w:val="627C282E"/>
    <w:rsid w:val="628609DD"/>
    <w:rsid w:val="628726BA"/>
    <w:rsid w:val="62994EC3"/>
    <w:rsid w:val="62A728E8"/>
    <w:rsid w:val="62D13935"/>
    <w:rsid w:val="631F190C"/>
    <w:rsid w:val="63365E8E"/>
    <w:rsid w:val="63583067"/>
    <w:rsid w:val="63690012"/>
    <w:rsid w:val="63862972"/>
    <w:rsid w:val="63864064"/>
    <w:rsid w:val="63A87F23"/>
    <w:rsid w:val="63CB4828"/>
    <w:rsid w:val="64042BE6"/>
    <w:rsid w:val="640B731B"/>
    <w:rsid w:val="640F4477"/>
    <w:rsid w:val="64175CC0"/>
    <w:rsid w:val="641F6C21"/>
    <w:rsid w:val="64201A9B"/>
    <w:rsid w:val="64341D49"/>
    <w:rsid w:val="643F0D73"/>
    <w:rsid w:val="64412D3D"/>
    <w:rsid w:val="645520CE"/>
    <w:rsid w:val="64552344"/>
    <w:rsid w:val="647516B5"/>
    <w:rsid w:val="649D7D89"/>
    <w:rsid w:val="64A60595"/>
    <w:rsid w:val="64B928D3"/>
    <w:rsid w:val="64D55361"/>
    <w:rsid w:val="64D66509"/>
    <w:rsid w:val="64F34037"/>
    <w:rsid w:val="64F54092"/>
    <w:rsid w:val="64F840AF"/>
    <w:rsid w:val="64FC127C"/>
    <w:rsid w:val="65206DF6"/>
    <w:rsid w:val="65292622"/>
    <w:rsid w:val="653C5AAF"/>
    <w:rsid w:val="655F791E"/>
    <w:rsid w:val="65674A25"/>
    <w:rsid w:val="65784102"/>
    <w:rsid w:val="657D5FF6"/>
    <w:rsid w:val="65835237"/>
    <w:rsid w:val="658F73FE"/>
    <w:rsid w:val="6593297A"/>
    <w:rsid w:val="65AA7C8C"/>
    <w:rsid w:val="65D57BE0"/>
    <w:rsid w:val="65DF11E9"/>
    <w:rsid w:val="65EB2C93"/>
    <w:rsid w:val="65FB0047"/>
    <w:rsid w:val="66067D9A"/>
    <w:rsid w:val="66521231"/>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B101D9"/>
    <w:rsid w:val="67D87379"/>
    <w:rsid w:val="67E91721"/>
    <w:rsid w:val="67F02AB0"/>
    <w:rsid w:val="67F70B70"/>
    <w:rsid w:val="6803469D"/>
    <w:rsid w:val="680E73DA"/>
    <w:rsid w:val="681C5653"/>
    <w:rsid w:val="68522DA9"/>
    <w:rsid w:val="68662D72"/>
    <w:rsid w:val="6882692D"/>
    <w:rsid w:val="68EA39A3"/>
    <w:rsid w:val="68EA3BB4"/>
    <w:rsid w:val="68ED5241"/>
    <w:rsid w:val="68F378B8"/>
    <w:rsid w:val="69220EFA"/>
    <w:rsid w:val="692D7BF2"/>
    <w:rsid w:val="6940489F"/>
    <w:rsid w:val="69765236"/>
    <w:rsid w:val="6987755A"/>
    <w:rsid w:val="69A126FE"/>
    <w:rsid w:val="69C266CE"/>
    <w:rsid w:val="6A161774"/>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1428E"/>
    <w:rsid w:val="6B282560"/>
    <w:rsid w:val="6B3C25D5"/>
    <w:rsid w:val="6B4C44A1"/>
    <w:rsid w:val="6B4D1FC7"/>
    <w:rsid w:val="6B5177CD"/>
    <w:rsid w:val="6B640A7F"/>
    <w:rsid w:val="6B644703"/>
    <w:rsid w:val="6B767E50"/>
    <w:rsid w:val="6B824366"/>
    <w:rsid w:val="6BA64508"/>
    <w:rsid w:val="6BCF505A"/>
    <w:rsid w:val="6BE54E4B"/>
    <w:rsid w:val="6BEE37AA"/>
    <w:rsid w:val="6BF17E14"/>
    <w:rsid w:val="6C474DEF"/>
    <w:rsid w:val="6C6475C8"/>
    <w:rsid w:val="6C7041BF"/>
    <w:rsid w:val="6C735A5D"/>
    <w:rsid w:val="6C8E0AE9"/>
    <w:rsid w:val="6CBE317C"/>
    <w:rsid w:val="6CBF0CA2"/>
    <w:rsid w:val="6CC85DA9"/>
    <w:rsid w:val="6CD8432B"/>
    <w:rsid w:val="6CDC1854"/>
    <w:rsid w:val="6D056108"/>
    <w:rsid w:val="6D0B3303"/>
    <w:rsid w:val="6D10581A"/>
    <w:rsid w:val="6D1159A2"/>
    <w:rsid w:val="6D1508D8"/>
    <w:rsid w:val="6D1E3C1B"/>
    <w:rsid w:val="6D2B0835"/>
    <w:rsid w:val="6D4440DE"/>
    <w:rsid w:val="6D5F5BEF"/>
    <w:rsid w:val="6D8B6D83"/>
    <w:rsid w:val="6D904F73"/>
    <w:rsid w:val="6DC87746"/>
    <w:rsid w:val="6DDB1B0C"/>
    <w:rsid w:val="6DDE33AA"/>
    <w:rsid w:val="6DF7145C"/>
    <w:rsid w:val="6DFA30A9"/>
    <w:rsid w:val="6E3B1ADD"/>
    <w:rsid w:val="6E411DD3"/>
    <w:rsid w:val="6E485B1B"/>
    <w:rsid w:val="6E693BB6"/>
    <w:rsid w:val="6E697F80"/>
    <w:rsid w:val="6E7C7274"/>
    <w:rsid w:val="6E8B3532"/>
    <w:rsid w:val="6E8B6543"/>
    <w:rsid w:val="6EC54025"/>
    <w:rsid w:val="6EEA46FD"/>
    <w:rsid w:val="6EF2535F"/>
    <w:rsid w:val="6F235B2D"/>
    <w:rsid w:val="6F2A5513"/>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6D7219"/>
    <w:rsid w:val="70723110"/>
    <w:rsid w:val="707810C4"/>
    <w:rsid w:val="70860455"/>
    <w:rsid w:val="70A408DB"/>
    <w:rsid w:val="70C31A02"/>
    <w:rsid w:val="70DE3469"/>
    <w:rsid w:val="70E64A50"/>
    <w:rsid w:val="710B6BAC"/>
    <w:rsid w:val="71681909"/>
    <w:rsid w:val="71722713"/>
    <w:rsid w:val="71777D9E"/>
    <w:rsid w:val="719A05A8"/>
    <w:rsid w:val="71A2067A"/>
    <w:rsid w:val="71A81A47"/>
    <w:rsid w:val="71B0505E"/>
    <w:rsid w:val="71C372AA"/>
    <w:rsid w:val="71E52F59"/>
    <w:rsid w:val="71E546CC"/>
    <w:rsid w:val="71F7151E"/>
    <w:rsid w:val="72007D93"/>
    <w:rsid w:val="721455EC"/>
    <w:rsid w:val="722F4B11"/>
    <w:rsid w:val="72305F43"/>
    <w:rsid w:val="7239207C"/>
    <w:rsid w:val="72395AB0"/>
    <w:rsid w:val="72501421"/>
    <w:rsid w:val="72565C05"/>
    <w:rsid w:val="726C3DB6"/>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36DA"/>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FC2F67"/>
    <w:rsid w:val="76086B15"/>
    <w:rsid w:val="761D53B8"/>
    <w:rsid w:val="76454FEF"/>
    <w:rsid w:val="764C62A0"/>
    <w:rsid w:val="76687F58"/>
    <w:rsid w:val="769136B0"/>
    <w:rsid w:val="76C70E7F"/>
    <w:rsid w:val="7715608F"/>
    <w:rsid w:val="77475DA3"/>
    <w:rsid w:val="775A7492"/>
    <w:rsid w:val="776A0E44"/>
    <w:rsid w:val="778D1AF5"/>
    <w:rsid w:val="77AF0970"/>
    <w:rsid w:val="77CB499F"/>
    <w:rsid w:val="77CD0717"/>
    <w:rsid w:val="77DB7AD8"/>
    <w:rsid w:val="77DC6BEF"/>
    <w:rsid w:val="77E3618D"/>
    <w:rsid w:val="77E47B83"/>
    <w:rsid w:val="78017743"/>
    <w:rsid w:val="78032F0D"/>
    <w:rsid w:val="78521803"/>
    <w:rsid w:val="7891656D"/>
    <w:rsid w:val="78AE6AC8"/>
    <w:rsid w:val="78CC4380"/>
    <w:rsid w:val="78D87374"/>
    <w:rsid w:val="78EC72C3"/>
    <w:rsid w:val="79052133"/>
    <w:rsid w:val="7920141F"/>
    <w:rsid w:val="79245B81"/>
    <w:rsid w:val="79340D81"/>
    <w:rsid w:val="79364519"/>
    <w:rsid w:val="793A5E9B"/>
    <w:rsid w:val="7967694A"/>
    <w:rsid w:val="79712030"/>
    <w:rsid w:val="79780505"/>
    <w:rsid w:val="798B088A"/>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C115A"/>
    <w:rsid w:val="7ADD1FB2"/>
    <w:rsid w:val="7AEE2DFC"/>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E57A52"/>
    <w:rsid w:val="7EF615A3"/>
    <w:rsid w:val="7EF70770"/>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b/>
      <w:kern w:val="44"/>
      <w:sz w:val="32"/>
      <w:szCs w:val="20"/>
    </w:rPr>
  </w:style>
  <w:style w:type="paragraph" w:styleId="5">
    <w:name w:val="heading 2"/>
    <w:basedOn w:val="1"/>
    <w:next w:val="1"/>
    <w:autoRedefine/>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uppressAutoHyphens/>
      <w:spacing w:after="120"/>
    </w:pPr>
    <w:rPr>
      <w:kern w:val="1"/>
      <w:szCs w:val="20"/>
      <w:lang w:eastAsia="ar-SA"/>
    </w:rPr>
  </w:style>
  <w:style w:type="paragraph" w:styleId="3">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7">
    <w:name w:val="Body Text 3"/>
    <w:basedOn w:val="1"/>
    <w:autoRedefine/>
    <w:qFormat/>
    <w:uiPriority w:val="0"/>
    <w:pPr>
      <w:spacing w:after="120"/>
    </w:pPr>
    <w:rPr>
      <w:sz w:val="16"/>
      <w:szCs w:val="16"/>
    </w:rPr>
  </w:style>
  <w:style w:type="paragraph" w:styleId="8">
    <w:name w:val="Body Text Indent"/>
    <w:basedOn w:val="1"/>
    <w:next w:val="1"/>
    <w:autoRedefine/>
    <w:qFormat/>
    <w:uiPriority w:val="0"/>
    <w:pPr>
      <w:spacing w:after="120"/>
      <w:ind w:left="420" w:leftChars="200"/>
    </w:pPr>
  </w:style>
  <w:style w:type="paragraph" w:styleId="9">
    <w:name w:val="Plain Text"/>
    <w:basedOn w:val="1"/>
    <w:autoRedefine/>
    <w:qFormat/>
    <w:uiPriority w:val="0"/>
    <w:rPr>
      <w:rFonts w:ascii="宋体" w:hAnsi="Courier New"/>
      <w:szCs w:val="20"/>
    </w:rPr>
  </w:style>
  <w:style w:type="paragraph" w:styleId="10">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autoRedefine/>
    <w:qFormat/>
    <w:uiPriority w:val="0"/>
    <w:pPr>
      <w:ind w:firstLine="200" w:firstLineChars="200"/>
    </w:pPr>
  </w:style>
  <w:style w:type="table" w:styleId="16">
    <w:name w:val="Table Grid"/>
    <w:basedOn w:val="1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9"/>
    <w:autoRedefine/>
    <w:qFormat/>
    <w:uiPriority w:val="0"/>
  </w:style>
  <w:style w:type="character" w:customStyle="1" w:styleId="19">
    <w:name w:val="默认段落字体1"/>
    <w:autoRedefine/>
    <w:qFormat/>
    <w:uiPriority w:val="0"/>
  </w:style>
  <w:style w:type="character" w:styleId="20">
    <w:name w:val="Hyperlink"/>
    <w:basedOn w:val="17"/>
    <w:autoRedefine/>
    <w:qFormat/>
    <w:uiPriority w:val="0"/>
    <w:rPr>
      <w:color w:val="0000FF"/>
      <w:u w:val="single"/>
    </w:rPr>
  </w:style>
  <w:style w:type="paragraph" w:customStyle="1" w:styleId="21">
    <w:name w:val="标题 5（有编号）（绿盟科技）"/>
    <w:basedOn w:val="1"/>
    <w:next w:val="22"/>
    <w:autoRedefine/>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Default"/>
    <w:autoRedefine/>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autoRedefine/>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autoRedefine/>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autoRedefine/>
    <w:qFormat/>
    <w:uiPriority w:val="1"/>
  </w:style>
  <w:style w:type="paragraph" w:styleId="28">
    <w:name w:val="List Paragraph"/>
    <w:basedOn w:val="1"/>
    <w:autoRedefine/>
    <w:qFormat/>
    <w:uiPriority w:val="1"/>
    <w:pPr>
      <w:ind w:left="110" w:firstLine="480"/>
    </w:pPr>
  </w:style>
  <w:style w:type="paragraph" w:customStyle="1" w:styleId="29">
    <w:name w:val="msolistparagraph"/>
    <w:basedOn w:val="1"/>
    <w:autoRedefine/>
    <w:qFormat/>
    <w:uiPriority w:val="0"/>
    <w:pPr>
      <w:overflowPunct w:val="0"/>
      <w:autoSpaceDE w:val="0"/>
      <w:autoSpaceDN w:val="0"/>
      <w:ind w:firstLine="420" w:firstLineChars="200"/>
    </w:pPr>
  </w:style>
  <w:style w:type="paragraph" w:customStyle="1" w:styleId="30">
    <w:name w:val="列出段落1"/>
    <w:basedOn w:val="1"/>
    <w:autoRedefine/>
    <w:qFormat/>
    <w:uiPriority w:val="34"/>
    <w:pPr>
      <w:ind w:firstLine="420" w:firstLineChars="200"/>
    </w:pPr>
  </w:style>
  <w:style w:type="paragraph" w:customStyle="1" w:styleId="31">
    <w:name w:val="xl31"/>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autoRedefine/>
    <w:qFormat/>
    <w:uiPriority w:val="0"/>
    <w:rPr>
      <w:rFonts w:hint="eastAsia" w:ascii="宋体" w:hAnsi="宋体" w:eastAsia="宋体" w:cs="宋体"/>
      <w:color w:val="000000"/>
      <w:sz w:val="16"/>
      <w:szCs w:val="16"/>
      <w:u w:val="single"/>
    </w:rPr>
  </w:style>
  <w:style w:type="character" w:customStyle="1" w:styleId="33">
    <w:name w:val="font01"/>
    <w:basedOn w:val="17"/>
    <w:autoRedefine/>
    <w:qFormat/>
    <w:uiPriority w:val="0"/>
    <w:rPr>
      <w:rFonts w:hint="eastAsia" w:ascii="宋体" w:hAnsi="宋体" w:eastAsia="宋体" w:cs="宋体"/>
      <w:color w:val="000000"/>
      <w:sz w:val="16"/>
      <w:szCs w:val="16"/>
      <w:u w:val="none"/>
    </w:rPr>
  </w:style>
  <w:style w:type="character" w:customStyle="1" w:styleId="34">
    <w:name w:val="font41"/>
    <w:basedOn w:val="17"/>
    <w:autoRedefine/>
    <w:qFormat/>
    <w:uiPriority w:val="0"/>
    <w:rPr>
      <w:rFonts w:hint="default" w:ascii="Calibri" w:hAnsi="Calibri" w:cs="Calibri"/>
      <w:color w:val="000000"/>
      <w:sz w:val="16"/>
      <w:szCs w:val="16"/>
      <w:u w:val="none"/>
    </w:rPr>
  </w:style>
  <w:style w:type="character" w:customStyle="1" w:styleId="35">
    <w:name w:val="font81"/>
    <w:basedOn w:val="17"/>
    <w:autoRedefine/>
    <w:qFormat/>
    <w:uiPriority w:val="0"/>
    <w:rPr>
      <w:rFonts w:hint="default" w:ascii="Calibri" w:hAnsi="Calibri" w:cs="Calibri"/>
      <w:color w:val="000000"/>
      <w:sz w:val="16"/>
      <w:szCs w:val="16"/>
      <w:u w:val="none"/>
    </w:rPr>
  </w:style>
  <w:style w:type="character" w:customStyle="1" w:styleId="36">
    <w:name w:val="font51"/>
    <w:basedOn w:val="17"/>
    <w:autoRedefine/>
    <w:qFormat/>
    <w:uiPriority w:val="0"/>
    <w:rPr>
      <w:rFonts w:hint="eastAsia" w:ascii="宋体" w:hAnsi="宋体" w:eastAsia="宋体" w:cs="宋体"/>
      <w:color w:val="000000"/>
      <w:sz w:val="16"/>
      <w:szCs w:val="16"/>
      <w:u w:val="none"/>
    </w:rPr>
  </w:style>
  <w:style w:type="character" w:customStyle="1" w:styleId="37">
    <w:name w:val="font171"/>
    <w:basedOn w:val="17"/>
    <w:autoRedefine/>
    <w:qFormat/>
    <w:uiPriority w:val="0"/>
    <w:rPr>
      <w:rFonts w:hint="eastAsia" w:ascii="宋体" w:hAnsi="宋体" w:eastAsia="宋体" w:cs="宋体"/>
      <w:color w:val="000000"/>
      <w:sz w:val="16"/>
      <w:szCs w:val="16"/>
      <w:u w:val="single"/>
    </w:rPr>
  </w:style>
  <w:style w:type="character" w:customStyle="1" w:styleId="38">
    <w:name w:val="font111"/>
    <w:basedOn w:val="17"/>
    <w:autoRedefine/>
    <w:qFormat/>
    <w:uiPriority w:val="0"/>
    <w:rPr>
      <w:rFonts w:hint="eastAsia" w:ascii="宋体" w:hAnsi="宋体" w:eastAsia="宋体" w:cs="宋体"/>
      <w:color w:val="FF0000"/>
      <w:sz w:val="16"/>
      <w:szCs w:val="16"/>
      <w:u w:val="none"/>
    </w:rPr>
  </w:style>
  <w:style w:type="character" w:customStyle="1" w:styleId="39">
    <w:name w:val="font101"/>
    <w:basedOn w:val="17"/>
    <w:autoRedefine/>
    <w:qFormat/>
    <w:uiPriority w:val="0"/>
    <w:rPr>
      <w:rFonts w:hint="default" w:ascii="Arial" w:hAnsi="Arial" w:cs="Arial"/>
      <w:color w:val="FF0000"/>
      <w:sz w:val="16"/>
      <w:szCs w:val="16"/>
      <w:u w:val="none"/>
    </w:rPr>
  </w:style>
  <w:style w:type="character" w:customStyle="1" w:styleId="40">
    <w:name w:val="font91"/>
    <w:basedOn w:val="17"/>
    <w:autoRedefine/>
    <w:qFormat/>
    <w:uiPriority w:val="0"/>
    <w:rPr>
      <w:rFonts w:hint="default" w:ascii="等线" w:hAnsi="等线" w:eastAsia="等线" w:cs="等线"/>
      <w:color w:val="000000"/>
      <w:sz w:val="16"/>
      <w:szCs w:val="16"/>
      <w:u w:val="single"/>
    </w:rPr>
  </w:style>
  <w:style w:type="character" w:customStyle="1" w:styleId="41">
    <w:name w:val="font131"/>
    <w:basedOn w:val="17"/>
    <w:autoRedefine/>
    <w:qFormat/>
    <w:uiPriority w:val="0"/>
    <w:rPr>
      <w:rFonts w:hint="default" w:ascii="等线" w:hAnsi="等线" w:eastAsia="等线" w:cs="等线"/>
      <w:color w:val="000000"/>
      <w:sz w:val="16"/>
      <w:szCs w:val="16"/>
      <w:u w:val="none"/>
    </w:rPr>
  </w:style>
  <w:style w:type="character" w:customStyle="1" w:styleId="42">
    <w:name w:val="font181"/>
    <w:basedOn w:val="17"/>
    <w:autoRedefine/>
    <w:qFormat/>
    <w:uiPriority w:val="0"/>
    <w:rPr>
      <w:rFonts w:hint="default" w:ascii="等线" w:hAnsi="等线" w:eastAsia="等线" w:cs="等线"/>
      <w:b/>
      <w:bCs/>
      <w:color w:val="000000"/>
      <w:sz w:val="16"/>
      <w:szCs w:val="16"/>
      <w:u w:val="none"/>
    </w:rPr>
  </w:style>
  <w:style w:type="character" w:customStyle="1" w:styleId="43">
    <w:name w:val="font161"/>
    <w:basedOn w:val="17"/>
    <w:autoRedefine/>
    <w:qFormat/>
    <w:uiPriority w:val="0"/>
    <w:rPr>
      <w:rFonts w:hint="default" w:ascii="等线" w:hAnsi="等线" w:eastAsia="等线" w:cs="等线"/>
      <w:color w:val="000000"/>
      <w:sz w:val="16"/>
      <w:szCs w:val="16"/>
      <w:u w:val="none"/>
    </w:rPr>
  </w:style>
  <w:style w:type="character" w:customStyle="1" w:styleId="44">
    <w:name w:val="font31"/>
    <w:basedOn w:val="17"/>
    <w:autoRedefine/>
    <w:qFormat/>
    <w:uiPriority w:val="0"/>
    <w:rPr>
      <w:rFonts w:hint="eastAsia" w:ascii="仿宋" w:hAnsi="仿宋" w:eastAsia="仿宋" w:cs="仿宋"/>
      <w:color w:val="000000"/>
      <w:sz w:val="14"/>
      <w:szCs w:val="14"/>
      <w:u w:val="none"/>
    </w:rPr>
  </w:style>
  <w:style w:type="character" w:customStyle="1" w:styleId="45">
    <w:name w:val="font61"/>
    <w:basedOn w:val="17"/>
    <w:autoRedefine/>
    <w:qFormat/>
    <w:uiPriority w:val="0"/>
    <w:rPr>
      <w:rFonts w:hint="eastAsia" w:ascii="仿宋" w:hAnsi="仿宋" w:eastAsia="仿宋" w:cs="仿宋"/>
      <w:color w:val="000000"/>
      <w:sz w:val="14"/>
      <w:szCs w:val="14"/>
      <w:u w:val="none"/>
    </w:rPr>
  </w:style>
  <w:style w:type="character" w:customStyle="1" w:styleId="46">
    <w:name w:val="font21"/>
    <w:basedOn w:val="17"/>
    <w:autoRedefine/>
    <w:qFormat/>
    <w:uiPriority w:val="0"/>
    <w:rPr>
      <w:rFonts w:hint="eastAsia" w:ascii="仿宋" w:hAnsi="仿宋" w:eastAsia="仿宋" w:cs="仿宋"/>
      <w:b/>
      <w:bCs/>
      <w:color w:val="000000"/>
      <w:sz w:val="16"/>
      <w:szCs w:val="16"/>
      <w:u w:val="none"/>
    </w:rPr>
  </w:style>
  <w:style w:type="character" w:customStyle="1" w:styleId="47">
    <w:name w:val="font71"/>
    <w:basedOn w:val="17"/>
    <w:autoRedefine/>
    <w:qFormat/>
    <w:uiPriority w:val="0"/>
    <w:rPr>
      <w:rFonts w:hint="eastAsia" w:ascii="仿宋" w:hAnsi="仿宋" w:eastAsia="仿宋" w:cs="仿宋"/>
      <w:b/>
      <w:bCs/>
      <w:color w:val="000000"/>
      <w:sz w:val="16"/>
      <w:szCs w:val="16"/>
      <w:u w:val="none"/>
    </w:rPr>
  </w:style>
  <w:style w:type="character" w:customStyle="1" w:styleId="48">
    <w:name w:val="font11"/>
    <w:basedOn w:val="17"/>
    <w:autoRedefine/>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9704</Words>
  <Characters>10116</Characters>
  <Lines>174</Lines>
  <Paragraphs>49</Paragraphs>
  <TotalTime>8</TotalTime>
  <ScaleCrop>false</ScaleCrop>
  <LinksUpToDate>false</LinksUpToDate>
  <CharactersWithSpaces>22728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阿程</cp:lastModifiedBy>
  <cp:lastPrinted>2024-04-26T09:32:00Z</cp:lastPrinted>
  <dcterms:modified xsi:type="dcterms:W3CDTF">2024-04-29T02:25:21Z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2DDE68E20A644C3EAA8860873F5B0798_13</vt:lpwstr>
  </property>
</Properties>
</file>